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2B" w:rsidRPr="00665DE2" w:rsidRDefault="000A662B" w:rsidP="000A662B">
      <w:pPr>
        <w:pStyle w:val="Heading1"/>
        <w:spacing w:before="0" w:after="240" w:line="240" w:lineRule="auto"/>
        <w:jc w:val="center"/>
        <w:rPr>
          <w:rFonts w:ascii="Garamond" w:hAnsi="Garamond"/>
          <w:b w:val="0"/>
          <w:noProof/>
          <w:color w:val="auto"/>
          <w:sz w:val="24"/>
          <w:szCs w:val="24"/>
          <w:lang w:val="en-US"/>
        </w:rPr>
      </w:pPr>
    </w:p>
    <w:p w:rsidR="000A662B" w:rsidRPr="00A23141" w:rsidRDefault="000A662B" w:rsidP="000A662B">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2AC41FF" wp14:editId="056CBBA4">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0A662B" w:rsidRDefault="000A662B" w:rsidP="000A662B">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7673A8D" wp14:editId="0E3E010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0A662B" w:rsidRDefault="000A662B" w:rsidP="000A662B">
      <w:pPr>
        <w:spacing w:after="240"/>
        <w:jc w:val="center"/>
        <w:rPr>
          <w:rFonts w:ascii="Trajan Pro" w:hAnsi="Trajan Pro"/>
          <w:smallCaps/>
          <w:sz w:val="24"/>
          <w:szCs w:val="24"/>
        </w:rPr>
      </w:pPr>
      <w:r>
        <w:rPr>
          <w:rFonts w:ascii="Trajan Pro" w:hAnsi="Trajan Pro"/>
          <w:smallCaps/>
          <w:sz w:val="24"/>
          <w:szCs w:val="24"/>
        </w:rPr>
        <w:br/>
        <w:t>10 February 2016</w:t>
      </w:r>
    </w:p>
    <w:p w:rsidR="000A662B" w:rsidRPr="003C59E2" w:rsidRDefault="000A662B" w:rsidP="000A662B">
      <w:pPr>
        <w:spacing w:after="240"/>
        <w:jc w:val="center"/>
        <w:rPr>
          <w:rFonts w:ascii="Trajan Pro" w:hAnsi="Trajan Pro" w:cs="Georgia"/>
          <w:b/>
          <w:smallCaps/>
          <w:sz w:val="32"/>
          <w:szCs w:val="32"/>
        </w:rPr>
      </w:pPr>
      <w:r>
        <w:rPr>
          <w:rFonts w:ascii="Trajan Pro" w:hAnsi="Trajan Pro"/>
          <w:b/>
          <w:sz w:val="32"/>
          <w:szCs w:val="32"/>
        </w:rPr>
        <w:t>Changing Minds and Mental Health</w:t>
      </w:r>
    </w:p>
    <w:p w:rsidR="000A662B" w:rsidRDefault="000A662B" w:rsidP="000A662B">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Gwen Adshead</w:t>
      </w:r>
    </w:p>
    <w:p w:rsidR="000A662B" w:rsidRDefault="000A662B" w:rsidP="000A662B">
      <w:pPr>
        <w:pStyle w:val="NormalWeb"/>
        <w:spacing w:before="0" w:beforeAutospacing="0" w:after="240" w:afterAutospacing="0"/>
        <w:jc w:val="center"/>
        <w:rPr>
          <w:rFonts w:ascii="Trajan Pro" w:hAnsi="Trajan Pro"/>
          <w:smallCaps/>
          <w:sz w:val="28"/>
          <w:szCs w:val="22"/>
        </w:rPr>
      </w:pPr>
    </w:p>
    <w:p w:rsidR="006A5FCA" w:rsidRDefault="000A662B" w:rsidP="006A5FCA">
      <w:pPr>
        <w:spacing w:after="0" w:line="240" w:lineRule="auto"/>
        <w:jc w:val="both"/>
        <w:rPr>
          <w:rFonts w:ascii="Garamond" w:eastAsia="Times New Roman" w:hAnsi="Garamond"/>
          <w:color w:val="000000"/>
          <w:sz w:val="24"/>
          <w:szCs w:val="24"/>
        </w:rPr>
      </w:pPr>
      <w:r w:rsidRPr="000A662B">
        <w:rPr>
          <w:rFonts w:ascii="Garamond" w:eastAsia="Times New Roman" w:hAnsi="Garamond"/>
          <w:color w:val="000000"/>
          <w:sz w:val="24"/>
          <w:szCs w:val="24"/>
        </w:rPr>
        <w:t>What happens when people change their minds? In this lecture, I will</w:t>
      </w:r>
      <w:r w:rsidRPr="007357BD">
        <w:rPr>
          <w:rFonts w:eastAsia="Times New Roman"/>
          <w:color w:val="000000"/>
          <w:sz w:val="32"/>
          <w:szCs w:val="32"/>
        </w:rPr>
        <w:t xml:space="preserve"> </w:t>
      </w:r>
      <w:r w:rsidRPr="000A662B">
        <w:rPr>
          <w:rFonts w:ascii="Garamond" w:eastAsia="Times New Roman" w:hAnsi="Garamond"/>
          <w:color w:val="000000"/>
          <w:sz w:val="24"/>
          <w:szCs w:val="24"/>
        </w:rPr>
        <w:t>offer a historical perspective on changing minds, starting with a discussion of the role</w:t>
      </w:r>
      <w:r w:rsidR="00B81A0E">
        <w:rPr>
          <w:rFonts w:ascii="Garamond" w:eastAsia="Times New Roman" w:hAnsi="Garamond"/>
          <w:color w:val="000000"/>
          <w:sz w:val="24"/>
          <w:szCs w:val="24"/>
        </w:rPr>
        <w:t xml:space="preserve"> of medicine in changing minds. </w:t>
      </w:r>
      <w:r w:rsidRPr="000A662B">
        <w:rPr>
          <w:rFonts w:ascii="Garamond" w:eastAsia="Times New Roman" w:hAnsi="Garamond"/>
          <w:color w:val="000000"/>
          <w:sz w:val="24"/>
          <w:szCs w:val="24"/>
        </w:rPr>
        <w:t xml:space="preserve">I will discuss the move from changing behaviour to changing thinking, and changing stories; and how modern mental health services use such ideas. </w:t>
      </w:r>
    </w:p>
    <w:p w:rsidR="006A5FCA" w:rsidRDefault="006A5FCA" w:rsidP="006A5FCA">
      <w:pPr>
        <w:spacing w:after="0" w:line="240" w:lineRule="auto"/>
        <w:jc w:val="both"/>
        <w:rPr>
          <w:rFonts w:ascii="Garamond" w:eastAsia="Times New Roman" w:hAnsi="Garamond"/>
          <w:color w:val="000000"/>
          <w:sz w:val="24"/>
          <w:szCs w:val="24"/>
        </w:rPr>
      </w:pPr>
    </w:p>
    <w:p w:rsidR="006A5FCA" w:rsidRDefault="006A5FCA" w:rsidP="006A5FCA">
      <w:pPr>
        <w:spacing w:after="0" w:line="240" w:lineRule="auto"/>
        <w:jc w:val="both"/>
        <w:rPr>
          <w:rFonts w:ascii="Garamond" w:eastAsia="Times New Roman" w:hAnsi="Garamond"/>
          <w:color w:val="000000"/>
          <w:sz w:val="24"/>
          <w:szCs w:val="24"/>
        </w:rPr>
      </w:pPr>
    </w:p>
    <w:p w:rsidR="000A662B" w:rsidRPr="006A5FCA" w:rsidRDefault="000A662B" w:rsidP="006A5FCA">
      <w:pPr>
        <w:spacing w:after="0" w:line="240" w:lineRule="auto"/>
        <w:jc w:val="both"/>
        <w:rPr>
          <w:rFonts w:ascii="Garamond" w:eastAsia="Times New Roman" w:hAnsi="Garamond"/>
          <w:color w:val="000000"/>
          <w:sz w:val="24"/>
          <w:szCs w:val="24"/>
        </w:rPr>
      </w:pPr>
      <w:r>
        <w:rPr>
          <w:rFonts w:ascii="Garamond" w:hAnsi="Garamond" w:cs="Courier New"/>
          <w:b/>
          <w:sz w:val="24"/>
          <w:szCs w:val="24"/>
        </w:rPr>
        <w:t>I</w:t>
      </w:r>
      <w:r w:rsidRPr="000A662B">
        <w:rPr>
          <w:rFonts w:ascii="Garamond" w:hAnsi="Garamond" w:cs="Courier New"/>
          <w:b/>
          <w:sz w:val="24"/>
          <w:szCs w:val="24"/>
        </w:rPr>
        <w:t>ntroduction</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The phrase ‘changing your mind’ is so familiar that we do not always appreciate what a complex concept is being communicated therein. Changing one's mind has social, commercial, political and religious implications, depending on context. We can think of advertising as a form of mind changing process; we have contemporary anxieties about how militant and extremist narratives can change vulnerab</w:t>
      </w:r>
      <w:r w:rsidR="00B81A0E">
        <w:rPr>
          <w:rFonts w:ascii="Garamond" w:hAnsi="Garamond" w:cs="Courier New"/>
          <w:sz w:val="24"/>
          <w:szCs w:val="24"/>
        </w:rPr>
        <w:t>le minds; what we used to call ‘</w:t>
      </w:r>
      <w:r w:rsidRPr="000A662B">
        <w:rPr>
          <w:rFonts w:ascii="Garamond" w:hAnsi="Garamond" w:cs="Courier New"/>
          <w:sz w:val="24"/>
          <w:szCs w:val="24"/>
        </w:rPr>
        <w:t>brai</w:t>
      </w:r>
      <w:r w:rsidR="00B81A0E">
        <w:rPr>
          <w:rFonts w:ascii="Garamond" w:hAnsi="Garamond" w:cs="Courier New"/>
          <w:sz w:val="24"/>
          <w:szCs w:val="24"/>
        </w:rPr>
        <w:t xml:space="preserve">n washing’, but </w:t>
      </w:r>
      <w:proofErr w:type="gramStart"/>
      <w:r w:rsidR="00B81A0E">
        <w:rPr>
          <w:rFonts w:ascii="Garamond" w:hAnsi="Garamond" w:cs="Courier New"/>
          <w:sz w:val="24"/>
          <w:szCs w:val="24"/>
        </w:rPr>
        <w:t>is</w:t>
      </w:r>
      <w:proofErr w:type="gramEnd"/>
      <w:r w:rsidR="00B81A0E">
        <w:rPr>
          <w:rFonts w:ascii="Garamond" w:hAnsi="Garamond" w:cs="Courier New"/>
          <w:sz w:val="24"/>
          <w:szCs w:val="24"/>
        </w:rPr>
        <w:t xml:space="preserve"> also called ‘grooming’ or ‘</w:t>
      </w:r>
      <w:r w:rsidRPr="000A662B">
        <w:rPr>
          <w:rFonts w:ascii="Garamond" w:hAnsi="Garamond" w:cs="Courier New"/>
          <w:sz w:val="24"/>
          <w:szCs w:val="24"/>
        </w:rPr>
        <w:t>radical</w:t>
      </w:r>
      <w:r w:rsidR="00B81A0E">
        <w:rPr>
          <w:rFonts w:ascii="Garamond" w:hAnsi="Garamond" w:cs="Courier New"/>
          <w:sz w:val="24"/>
          <w:szCs w:val="24"/>
        </w:rPr>
        <w:t>isation’</w:t>
      </w:r>
      <w:r w:rsidRPr="000A662B">
        <w:rPr>
          <w:rFonts w:ascii="Garamond" w:hAnsi="Garamond" w:cs="Courier New"/>
          <w:sz w:val="24"/>
          <w:szCs w:val="24"/>
        </w:rPr>
        <w:t>.</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In this first of three talks, I want to look at the history of how humans have thought about the process of changing minds. I will explore the similarities and differences between changing minds as a form of self-improvement, and changing minds as a cure for mental illness. These processes ran in parallel for centuries until the late nineteenth and early twentieth centuries, when it appears that the goal of self-improvement became more closely allied w</w:t>
      </w:r>
      <w:r w:rsidR="00B81A0E">
        <w:rPr>
          <w:rFonts w:ascii="Garamond" w:hAnsi="Garamond" w:cs="Courier New"/>
          <w:sz w:val="24"/>
          <w:szCs w:val="24"/>
        </w:rPr>
        <w:t>ith an idea of having improved ‘health’</w:t>
      </w:r>
      <w:r w:rsidRPr="000A662B">
        <w:rPr>
          <w:rFonts w:ascii="Garamond" w:hAnsi="Garamond" w:cs="Courier New"/>
          <w:sz w:val="24"/>
          <w:szCs w:val="24"/>
        </w:rPr>
        <w:t xml:space="preserve"> more generally. In short, I want to discuss how the Self became an object of improvement in medical terms.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In this lecture, I will attempt to offer a historical perspective on this issue; or more accurately a ‘tour </w:t>
      </w:r>
      <w:proofErr w:type="spellStart"/>
      <w:r w:rsidRPr="000A662B">
        <w:rPr>
          <w:rFonts w:ascii="Garamond" w:hAnsi="Garamond" w:cs="Courier New"/>
          <w:sz w:val="24"/>
          <w:szCs w:val="24"/>
        </w:rPr>
        <w:t>d’horizon</w:t>
      </w:r>
      <w:proofErr w:type="spellEnd"/>
      <w:r w:rsidRPr="000A662B">
        <w:rPr>
          <w:rFonts w:ascii="Garamond" w:hAnsi="Garamond" w:cs="Courier New"/>
          <w:sz w:val="24"/>
          <w:szCs w:val="24"/>
        </w:rPr>
        <w:t xml:space="preserve">’. Although it is sometimes said that one should never begin a talk with an apology, I feel I must do so here, not one but two apologies; first, in the original sense of an explanation and the second in the more usual sense of a regret. My explanation is </w:t>
      </w:r>
      <w:r w:rsidR="00D84077">
        <w:rPr>
          <w:rFonts w:ascii="Garamond" w:hAnsi="Garamond" w:cs="Courier New"/>
          <w:sz w:val="24"/>
          <w:szCs w:val="24"/>
        </w:rPr>
        <w:t>that to understand how the mind/</w:t>
      </w:r>
      <w:proofErr w:type="spellStart"/>
      <w:r w:rsidRPr="000A662B">
        <w:rPr>
          <w:rFonts w:ascii="Garamond" w:hAnsi="Garamond" w:cs="Courier New"/>
          <w:sz w:val="24"/>
          <w:szCs w:val="24"/>
        </w:rPr>
        <w:t>self became</w:t>
      </w:r>
      <w:proofErr w:type="spellEnd"/>
      <w:r w:rsidRPr="000A662B">
        <w:rPr>
          <w:rFonts w:ascii="Garamond" w:hAnsi="Garamond" w:cs="Courier New"/>
          <w:sz w:val="24"/>
          <w:szCs w:val="24"/>
        </w:rPr>
        <w:t xml:space="preserve"> an object of change, it is necessary to look at how and why people have sought to do this in the past; a history of the concept of self-improvement. I will try and illustrate this with images that reflect this; and I am grateful to Professor Joanna Woodall of the </w:t>
      </w:r>
      <w:proofErr w:type="spellStart"/>
      <w:r w:rsidRPr="000A662B">
        <w:rPr>
          <w:rFonts w:ascii="Garamond" w:hAnsi="Garamond" w:cs="Courier New"/>
          <w:sz w:val="24"/>
          <w:szCs w:val="24"/>
        </w:rPr>
        <w:t>Courtauld</w:t>
      </w:r>
      <w:proofErr w:type="spellEnd"/>
      <w:r w:rsidRPr="000A662B">
        <w:rPr>
          <w:rFonts w:ascii="Garamond" w:hAnsi="Garamond" w:cs="Courier New"/>
          <w:sz w:val="24"/>
          <w:szCs w:val="24"/>
        </w:rPr>
        <w:t xml:space="preserve"> Institute for generously sharing ideas and expertise about how the Self became an object in portraiture. I am also grateful to Dr Morris </w:t>
      </w:r>
      <w:proofErr w:type="spellStart"/>
      <w:r w:rsidRPr="000A662B">
        <w:rPr>
          <w:rFonts w:ascii="Garamond" w:hAnsi="Garamond" w:cs="Courier New"/>
          <w:sz w:val="24"/>
          <w:szCs w:val="24"/>
        </w:rPr>
        <w:t>Nitsun</w:t>
      </w:r>
      <w:proofErr w:type="spellEnd"/>
      <w:r w:rsidRPr="000A662B">
        <w:rPr>
          <w:rFonts w:ascii="Garamond" w:hAnsi="Garamond" w:cs="Courier New"/>
          <w:sz w:val="24"/>
          <w:szCs w:val="24"/>
        </w:rPr>
        <w:t xml:space="preserve">, psychologist, psychotherapist and artist, for the use of images of some of his most recent portraits.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My regret is that there is really too </w:t>
      </w:r>
      <w:r w:rsidR="00D84077">
        <w:rPr>
          <w:rFonts w:ascii="Garamond" w:hAnsi="Garamond" w:cs="Courier New"/>
          <w:sz w:val="24"/>
          <w:szCs w:val="24"/>
        </w:rPr>
        <w:t>much material here for an hour</w:t>
      </w:r>
      <w:r w:rsidRPr="000A662B">
        <w:rPr>
          <w:rFonts w:ascii="Garamond" w:hAnsi="Garamond" w:cs="Courier New"/>
          <w:sz w:val="24"/>
          <w:szCs w:val="24"/>
        </w:rPr>
        <w:t xml:space="preserve"> talk, and many readers will rightly feel that important topics of deep academic study have been mentioned only superficially. I plead guilty to this charge and can only offer in mitigation that my intention is to provide a historical overview only, which I hope will point the interested reader to more in depth discussions by real experts. I want to acknowledge the help I have h</w:t>
      </w:r>
      <w:r w:rsidR="00B81A0E">
        <w:rPr>
          <w:rFonts w:ascii="Garamond" w:hAnsi="Garamond" w:cs="Courier New"/>
          <w:sz w:val="24"/>
          <w:szCs w:val="24"/>
        </w:rPr>
        <w:t>ad from reading both Roy Porter’</w:t>
      </w:r>
      <w:r w:rsidRPr="000A662B">
        <w:rPr>
          <w:rFonts w:ascii="Garamond" w:hAnsi="Garamond" w:cs="Courier New"/>
          <w:sz w:val="24"/>
          <w:szCs w:val="24"/>
        </w:rPr>
        <w:t>s and Andrew</w:t>
      </w:r>
      <w:r w:rsidR="00B81A0E">
        <w:rPr>
          <w:rFonts w:ascii="Garamond" w:hAnsi="Garamond" w:cs="Courier New"/>
          <w:sz w:val="24"/>
          <w:szCs w:val="24"/>
        </w:rPr>
        <w:t xml:space="preserve"> Scull’</w:t>
      </w:r>
      <w:r w:rsidRPr="000A662B">
        <w:rPr>
          <w:rFonts w:ascii="Garamond" w:hAnsi="Garamond" w:cs="Courier New"/>
          <w:sz w:val="24"/>
          <w:szCs w:val="24"/>
        </w:rPr>
        <w:t xml:space="preserve">s histories of </w:t>
      </w:r>
      <w:r w:rsidR="00B81A0E">
        <w:rPr>
          <w:rFonts w:ascii="Garamond" w:hAnsi="Garamond" w:cs="Courier New"/>
          <w:sz w:val="24"/>
          <w:szCs w:val="24"/>
        </w:rPr>
        <w:t>psychiatry; Barbara Gold Taylor’</w:t>
      </w:r>
      <w:r w:rsidRPr="000A662B">
        <w:rPr>
          <w:rFonts w:ascii="Garamond" w:hAnsi="Garamond" w:cs="Courier New"/>
          <w:sz w:val="24"/>
          <w:szCs w:val="24"/>
        </w:rPr>
        <w:t xml:space="preserve">s account of  the rise and fall of the asylum </w:t>
      </w:r>
      <w:proofErr w:type="spellStart"/>
      <w:r w:rsidRPr="000A662B">
        <w:rPr>
          <w:rFonts w:ascii="Garamond" w:hAnsi="Garamond" w:cs="Courier New"/>
          <w:sz w:val="24"/>
          <w:szCs w:val="24"/>
        </w:rPr>
        <w:t>Friern</w:t>
      </w:r>
      <w:proofErr w:type="spellEnd"/>
      <w:r w:rsidRPr="000A662B">
        <w:rPr>
          <w:rFonts w:ascii="Garamond" w:hAnsi="Garamond" w:cs="Courier New"/>
          <w:sz w:val="24"/>
          <w:szCs w:val="24"/>
        </w:rPr>
        <w:t xml:space="preserve"> Barnet; and Professor Dan McAdams' study of personality and pers</w:t>
      </w:r>
      <w:r w:rsidR="00B81A0E">
        <w:rPr>
          <w:rFonts w:ascii="Garamond" w:hAnsi="Garamond" w:cs="Courier New"/>
          <w:sz w:val="24"/>
          <w:szCs w:val="24"/>
        </w:rPr>
        <w:t>onality change (</w:t>
      </w:r>
      <w:r w:rsidR="00D84077">
        <w:rPr>
          <w:rFonts w:ascii="Garamond" w:hAnsi="Garamond" w:cs="Courier New"/>
          <w:sz w:val="24"/>
          <w:szCs w:val="24"/>
        </w:rPr>
        <w:t>McAdams, 2015)</w:t>
      </w:r>
      <w:r w:rsidRPr="000A662B">
        <w:rPr>
          <w:rFonts w:ascii="Garamond" w:hAnsi="Garamond" w:cs="Courier New"/>
          <w:sz w:val="24"/>
          <w:szCs w:val="24"/>
        </w:rPr>
        <w:t>.</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Default="000A662B" w:rsidP="000A662B">
      <w:pPr>
        <w:autoSpaceDE w:val="0"/>
        <w:autoSpaceDN w:val="0"/>
        <w:adjustRightInd w:val="0"/>
        <w:spacing w:after="0" w:line="240" w:lineRule="auto"/>
        <w:jc w:val="both"/>
        <w:rPr>
          <w:rFonts w:ascii="Garamond" w:hAnsi="Garamond" w:cs="Courier New"/>
          <w:b/>
          <w:sz w:val="24"/>
          <w:szCs w:val="24"/>
        </w:rPr>
      </w:pPr>
      <w:r w:rsidRPr="000A662B">
        <w:rPr>
          <w:rFonts w:ascii="Garamond" w:hAnsi="Garamond" w:cs="Courier New"/>
          <w:b/>
          <w:sz w:val="24"/>
          <w:szCs w:val="24"/>
        </w:rPr>
        <w:lastRenderedPageBreak/>
        <w:t>The Mind and the Self</w:t>
      </w:r>
    </w:p>
    <w:p w:rsidR="006A5FCA" w:rsidRPr="000A662B" w:rsidRDefault="006A5FCA" w:rsidP="000A662B">
      <w:pPr>
        <w:autoSpaceDE w:val="0"/>
        <w:autoSpaceDN w:val="0"/>
        <w:adjustRightInd w:val="0"/>
        <w:spacing w:after="0" w:line="240" w:lineRule="auto"/>
        <w:jc w:val="both"/>
        <w:rPr>
          <w:rFonts w:ascii="Garamond" w:hAnsi="Garamond" w:cs="Courier New"/>
          <w:b/>
          <w:sz w:val="24"/>
          <w:szCs w:val="24"/>
        </w:rPr>
      </w:pPr>
    </w:p>
    <w:p w:rsid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To begin this discussion, I want to ask what we mean by ‘mind’; and whether this has any relationship with words like ‘self’, ‘identity’ and ‘personality’. Within the Abrahamic traditions,  the heart, mind, soul and will were historically discussed as separate; there has of course been a huge and extensive debates about the relationship between 'mind' and 'brain'; but this is a different topic (to which I will return in my second lecture). </w:t>
      </w:r>
    </w:p>
    <w:p w:rsidR="00967282" w:rsidRPr="000A662B" w:rsidRDefault="00967282"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At this point, I want also to introduce the subject of what we mean by ‘change’; how we recognise the process of change, and how we evaluate the outcome of any change process. 'Change' implies difference and movement; its metaphors are those of perspective and relationship between time and place, and perspectives on time and place. For every change of mind or </w:t>
      </w:r>
      <w:proofErr w:type="gramStart"/>
      <w:r w:rsidRPr="000A662B">
        <w:rPr>
          <w:rFonts w:ascii="Garamond" w:hAnsi="Garamond" w:cs="Courier New"/>
          <w:sz w:val="24"/>
          <w:szCs w:val="24"/>
        </w:rPr>
        <w:t>Self</w:t>
      </w:r>
      <w:proofErr w:type="gramEnd"/>
      <w:r w:rsidRPr="000A662B">
        <w:rPr>
          <w:rFonts w:ascii="Garamond" w:hAnsi="Garamond" w:cs="Courier New"/>
          <w:sz w:val="24"/>
          <w:szCs w:val="24"/>
        </w:rPr>
        <w:t>, t</w:t>
      </w:r>
      <w:r w:rsidR="00B81A0E">
        <w:rPr>
          <w:rFonts w:ascii="Garamond" w:hAnsi="Garamond" w:cs="Courier New"/>
          <w:sz w:val="24"/>
          <w:szCs w:val="24"/>
        </w:rPr>
        <w:t>here is a statement like this: “</w:t>
      </w:r>
      <w:r w:rsidRPr="000A662B">
        <w:rPr>
          <w:rFonts w:ascii="Garamond" w:hAnsi="Garamond" w:cs="Courier New"/>
          <w:sz w:val="24"/>
          <w:szCs w:val="24"/>
        </w:rPr>
        <w:t>I used to th</w:t>
      </w:r>
      <w:r w:rsidR="00B81A0E">
        <w:rPr>
          <w:rFonts w:ascii="Garamond" w:hAnsi="Garamond" w:cs="Courier New"/>
          <w:sz w:val="24"/>
          <w:szCs w:val="24"/>
        </w:rPr>
        <w:t>ink/feel/see....but now, I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There is an everyday sense of change which is value neutral: when something changes, in theory the outcome may be worse or better for you as subsequent events and decisions unfold. However, in relation to changing one's mind, there is some assumption that people want to change their minds for the better; that change is a willed choice t</w:t>
      </w:r>
      <w:r w:rsidR="00B81A0E">
        <w:rPr>
          <w:rFonts w:ascii="Garamond" w:hAnsi="Garamond" w:cs="Courier New"/>
          <w:sz w:val="24"/>
          <w:szCs w:val="24"/>
        </w:rPr>
        <w:t xml:space="preserve">hat results in positive change. </w:t>
      </w:r>
      <w:r w:rsidRPr="000A662B">
        <w:rPr>
          <w:rFonts w:ascii="Garamond" w:hAnsi="Garamond" w:cs="Courier New"/>
          <w:sz w:val="24"/>
          <w:szCs w:val="24"/>
        </w:rPr>
        <w:t xml:space="preserve">The </w:t>
      </w:r>
      <w:r w:rsidR="00B81A0E">
        <w:rPr>
          <w:rFonts w:ascii="Garamond" w:hAnsi="Garamond" w:cs="Courier New"/>
          <w:sz w:val="24"/>
          <w:szCs w:val="24"/>
        </w:rPr>
        <w:t xml:space="preserve">medical or therapeutic view of ‘mind changing’ </w:t>
      </w:r>
      <w:r w:rsidRPr="000A662B">
        <w:rPr>
          <w:rFonts w:ascii="Garamond" w:hAnsi="Garamond" w:cs="Courier New"/>
          <w:sz w:val="24"/>
          <w:szCs w:val="24"/>
        </w:rPr>
        <w:t>certainly assumes that people change from some negative mental view to a ‘better’ positive view, although it is not always clear who gets to evaluate change or decide w</w:t>
      </w:r>
      <w:r w:rsidR="00B81A0E">
        <w:rPr>
          <w:rFonts w:ascii="Garamond" w:hAnsi="Garamond" w:cs="Courier New"/>
          <w:sz w:val="24"/>
          <w:szCs w:val="24"/>
        </w:rPr>
        <w:t>hether such change is actually ‘better’</w:t>
      </w:r>
      <w:r w:rsidRPr="000A662B">
        <w:rPr>
          <w:rFonts w:ascii="Garamond" w:hAnsi="Garamond" w:cs="Courier New"/>
          <w:sz w:val="24"/>
          <w:szCs w:val="24"/>
        </w:rPr>
        <w:t>. In modern psychiatric practice, services try to help people ‘recover’ from a</w:t>
      </w:r>
      <w:r w:rsidR="00B81A0E">
        <w:rPr>
          <w:rFonts w:ascii="Garamond" w:hAnsi="Garamond" w:cs="Courier New"/>
          <w:sz w:val="24"/>
          <w:szCs w:val="24"/>
        </w:rPr>
        <w:t>n abnormal mental state, as if ‘normal’</w:t>
      </w:r>
      <w:r w:rsidRPr="000A662B">
        <w:rPr>
          <w:rFonts w:ascii="Garamond" w:hAnsi="Garamond" w:cs="Courier New"/>
          <w:sz w:val="24"/>
          <w:szCs w:val="24"/>
        </w:rPr>
        <w:t xml:space="preserve"> function has been lost. When people seek psychological therapy, there is an implied search for a ‘better’ self-functioning.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How should we best understand the relationship between mind and the self, the personality and identity? One possible way to think about these different words is that they all refer to both an individual experience of thoughts, feelings and interpretations; </w:t>
      </w:r>
      <w:r w:rsidRPr="000A662B">
        <w:rPr>
          <w:rFonts w:ascii="Garamond" w:hAnsi="Garamond" w:cs="Courier New"/>
          <w:i/>
          <w:sz w:val="24"/>
          <w:szCs w:val="24"/>
        </w:rPr>
        <w:t>and</w:t>
      </w:r>
      <w:r w:rsidRPr="000A662B">
        <w:rPr>
          <w:rFonts w:ascii="Garamond" w:hAnsi="Garamond" w:cs="Courier New"/>
          <w:sz w:val="24"/>
          <w:szCs w:val="24"/>
        </w:rPr>
        <w:t xml:space="preserve"> a social or relational experience in the interpersonal space between people. Dan McAdams, a sociologist in Chicago, has suggested that we may think of the personality as having three layers: that of the social actor; the individual agent; and the author of the story of our</w:t>
      </w:r>
      <w:r w:rsidR="00967282">
        <w:rPr>
          <w:rFonts w:ascii="Garamond" w:hAnsi="Garamond" w:cs="Courier New"/>
          <w:sz w:val="24"/>
          <w:szCs w:val="24"/>
        </w:rPr>
        <w:t xml:space="preserve"> identity in the social world (</w:t>
      </w:r>
      <w:r w:rsidRPr="000A662B">
        <w:rPr>
          <w:rFonts w:ascii="Garamond" w:hAnsi="Garamond" w:cs="Courier New"/>
          <w:sz w:val="24"/>
          <w:szCs w:val="24"/>
        </w:rPr>
        <w:t>McAdams, 2015). Changing our minds may involve a change at all three of these levels; although the ways that the change take place may all differ significantly. For example, we might take medication to change emotional reactivity; but use talking therapies to change the way we interpret social interactions.</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The key concept here is that our minds are not purely personal to us, but have a social aspect by which we communicate with others in our social groups (Frith 2007). Knowing and reflecting on our own minds allows us to refl</w:t>
      </w:r>
      <w:r w:rsidR="00B81A0E">
        <w:rPr>
          <w:rFonts w:ascii="Garamond" w:hAnsi="Garamond" w:cs="Courier New"/>
          <w:sz w:val="24"/>
          <w:szCs w:val="24"/>
        </w:rPr>
        <w:t>ect and know about other people’</w:t>
      </w:r>
      <w:r w:rsidRPr="000A662B">
        <w:rPr>
          <w:rFonts w:ascii="Garamond" w:hAnsi="Garamond" w:cs="Courier New"/>
          <w:sz w:val="24"/>
          <w:szCs w:val="24"/>
        </w:rPr>
        <w:t>s minds; a pr</w:t>
      </w:r>
      <w:r w:rsidR="00B81A0E">
        <w:rPr>
          <w:rFonts w:ascii="Garamond" w:hAnsi="Garamond" w:cs="Courier New"/>
          <w:sz w:val="24"/>
          <w:szCs w:val="24"/>
        </w:rPr>
        <w:t>ocess that is sometimes called ‘</w:t>
      </w:r>
      <w:r w:rsidRPr="000A662B">
        <w:rPr>
          <w:rFonts w:ascii="Garamond" w:hAnsi="Garamond" w:cs="Courier New"/>
          <w:sz w:val="24"/>
          <w:szCs w:val="24"/>
        </w:rPr>
        <w:t>mentalisi</w:t>
      </w:r>
      <w:r w:rsidR="00B81A0E">
        <w:rPr>
          <w:rFonts w:ascii="Garamond" w:hAnsi="Garamond" w:cs="Courier New"/>
          <w:sz w:val="24"/>
          <w:szCs w:val="24"/>
        </w:rPr>
        <w:t>ng’ or keeping ‘mind in mind’</w:t>
      </w:r>
      <w:r w:rsidR="00967282">
        <w:rPr>
          <w:rFonts w:ascii="Garamond" w:hAnsi="Garamond" w:cs="Courier New"/>
          <w:sz w:val="24"/>
          <w:szCs w:val="24"/>
        </w:rPr>
        <w:t xml:space="preserve"> (</w:t>
      </w:r>
      <w:r w:rsidRPr="000A662B">
        <w:rPr>
          <w:rFonts w:ascii="Garamond" w:hAnsi="Garamond" w:cs="Courier New"/>
          <w:sz w:val="24"/>
          <w:szCs w:val="24"/>
        </w:rPr>
        <w:t>Allen, 2006). Similarly, the Self has</w:t>
      </w:r>
      <w:r w:rsidR="00B81A0E">
        <w:rPr>
          <w:rFonts w:ascii="Garamond" w:hAnsi="Garamond" w:cs="Courier New"/>
          <w:sz w:val="24"/>
          <w:szCs w:val="24"/>
        </w:rPr>
        <w:t xml:space="preserve"> an inner aspect (Wordsworth’s ‘Inner Eye’</w:t>
      </w:r>
      <w:r w:rsidRPr="000A662B">
        <w:rPr>
          <w:rFonts w:ascii="Garamond" w:hAnsi="Garamond" w:cs="Courier New"/>
          <w:sz w:val="24"/>
          <w:szCs w:val="24"/>
        </w:rPr>
        <w:t xml:space="preserve">), and an outer aspect that is seen by others. </w:t>
      </w:r>
      <w:r w:rsidR="00B81A0E">
        <w:rPr>
          <w:rFonts w:ascii="Garamond" w:hAnsi="Garamond" w:cs="Courier New"/>
          <w:sz w:val="24"/>
          <w:szCs w:val="24"/>
        </w:rPr>
        <w:t>The history of the metaphor of ‘sight’</w:t>
      </w:r>
      <w:r w:rsidRPr="000A662B">
        <w:rPr>
          <w:rFonts w:ascii="Garamond" w:hAnsi="Garamond" w:cs="Courier New"/>
          <w:sz w:val="24"/>
          <w:szCs w:val="24"/>
        </w:rPr>
        <w:t xml:space="preserve"> for self-knowledge i.e</w:t>
      </w:r>
      <w:r w:rsidR="00967282">
        <w:rPr>
          <w:rFonts w:ascii="Garamond" w:hAnsi="Garamond" w:cs="Courier New"/>
          <w:sz w:val="24"/>
          <w:szCs w:val="24"/>
        </w:rPr>
        <w:t>.</w:t>
      </w:r>
      <w:r w:rsidR="00B81A0E">
        <w:rPr>
          <w:rFonts w:ascii="Garamond" w:hAnsi="Garamond" w:cs="Courier New"/>
          <w:sz w:val="24"/>
          <w:szCs w:val="24"/>
        </w:rPr>
        <w:t xml:space="preserve"> how the Eye can stand for ‘I’</w:t>
      </w:r>
      <w:r w:rsidRPr="000A662B">
        <w:rPr>
          <w:rFonts w:ascii="Garamond" w:hAnsi="Garamond" w:cs="Courier New"/>
          <w:sz w:val="24"/>
          <w:szCs w:val="24"/>
        </w:rPr>
        <w:t xml:space="preserve"> is one of the many themes in this lecture that would merit an hours lecture in its own right.</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I suggest that in both psychological and philosophical terms, this idea of ‘changing minds’ for the better is much more complicated than it first appears. If our minds are social, the social structures and discourse will </w:t>
      </w:r>
      <w:r w:rsidR="00B81A0E">
        <w:rPr>
          <w:rFonts w:ascii="Garamond" w:hAnsi="Garamond" w:cs="Courier New"/>
          <w:sz w:val="24"/>
          <w:szCs w:val="24"/>
        </w:rPr>
        <w:t>influence what we call ‘better’</w:t>
      </w:r>
      <w:r w:rsidRPr="000A662B">
        <w:rPr>
          <w:rFonts w:ascii="Garamond" w:hAnsi="Garamond" w:cs="Courier New"/>
          <w:sz w:val="24"/>
          <w:szCs w:val="24"/>
        </w:rPr>
        <w:t xml:space="preserve"> outcomes when it comes to changing minds. In philosophical terms, it is hard to see how we can think things that we also think are not true or real; and taking in information that might suggest that our view is wrong in some way is not a comfortab</w:t>
      </w:r>
      <w:r w:rsidR="00B81A0E">
        <w:rPr>
          <w:rFonts w:ascii="Garamond" w:hAnsi="Garamond" w:cs="Courier New"/>
          <w:sz w:val="24"/>
          <w:szCs w:val="24"/>
        </w:rPr>
        <w:t xml:space="preserve">le process, which many resist. </w:t>
      </w:r>
      <w:r w:rsidRPr="000A662B">
        <w:rPr>
          <w:rFonts w:ascii="Garamond" w:hAnsi="Garamond" w:cs="Courier New"/>
          <w:sz w:val="24"/>
          <w:szCs w:val="24"/>
        </w:rPr>
        <w:t>Our minds are arguably not singular entities, but active processes that function at several levels, n</w:t>
      </w:r>
      <w:r w:rsidR="00967282">
        <w:rPr>
          <w:rFonts w:ascii="Garamond" w:hAnsi="Garamond" w:cs="Courier New"/>
          <w:sz w:val="24"/>
          <w:szCs w:val="24"/>
        </w:rPr>
        <w:t>ot all of which are conscious (</w:t>
      </w:r>
      <w:proofErr w:type="spellStart"/>
      <w:r w:rsidRPr="000A662B">
        <w:rPr>
          <w:rFonts w:ascii="Garamond" w:hAnsi="Garamond" w:cs="Courier New"/>
          <w:sz w:val="24"/>
          <w:szCs w:val="24"/>
        </w:rPr>
        <w:t>Kahneman</w:t>
      </w:r>
      <w:proofErr w:type="spellEnd"/>
      <w:r w:rsidRPr="000A662B">
        <w:rPr>
          <w:rFonts w:ascii="Garamond" w:hAnsi="Garamond" w:cs="Courier New"/>
          <w:sz w:val="24"/>
          <w:szCs w:val="24"/>
        </w:rPr>
        <w:t xml:space="preserve">, 2011).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Finally, from a me</w:t>
      </w:r>
      <w:r w:rsidR="00967282">
        <w:rPr>
          <w:rFonts w:ascii="Garamond" w:hAnsi="Garamond" w:cs="Courier New"/>
          <w:sz w:val="24"/>
          <w:szCs w:val="24"/>
        </w:rPr>
        <w:t>dical perspective, psychiatry (</w:t>
      </w:r>
      <w:r w:rsidRPr="000A662B">
        <w:rPr>
          <w:rFonts w:ascii="Garamond" w:hAnsi="Garamond" w:cs="Courier New"/>
          <w:sz w:val="24"/>
          <w:szCs w:val="24"/>
        </w:rPr>
        <w:t>which is still a young medical science) has focussed on behaviours rather than minds that generate behaviours. This has meant that the philosophy and psychology of self-knowledge and self-improvement has been divorced from historical accounts of mental illness, and the modern development of psychi</w:t>
      </w:r>
      <w:r w:rsidR="00B81A0E">
        <w:rPr>
          <w:rFonts w:ascii="Garamond" w:hAnsi="Garamond" w:cs="Courier New"/>
          <w:sz w:val="24"/>
          <w:szCs w:val="24"/>
        </w:rPr>
        <w:t xml:space="preserve">atry as a medical speciality. </w:t>
      </w:r>
      <w:r w:rsidRPr="000A662B">
        <w:rPr>
          <w:rFonts w:ascii="Garamond" w:hAnsi="Garamond" w:cs="Courier New"/>
          <w:sz w:val="24"/>
          <w:szCs w:val="24"/>
        </w:rPr>
        <w:t>The Self has been kept separate from Psychiatry for reasons that are not completely clear, but may reflect stigma and fear.</w:t>
      </w:r>
    </w:p>
    <w:p w:rsidR="00967282" w:rsidRDefault="00967282" w:rsidP="000A662B">
      <w:pPr>
        <w:autoSpaceDE w:val="0"/>
        <w:autoSpaceDN w:val="0"/>
        <w:adjustRightInd w:val="0"/>
        <w:spacing w:after="0" w:line="240" w:lineRule="auto"/>
        <w:jc w:val="both"/>
        <w:rPr>
          <w:rFonts w:ascii="Garamond" w:hAnsi="Garamond" w:cs="Courier New"/>
          <w:sz w:val="24"/>
          <w:szCs w:val="24"/>
        </w:rPr>
      </w:pPr>
    </w:p>
    <w:p w:rsidR="00967282" w:rsidRDefault="00967282" w:rsidP="000A662B">
      <w:pPr>
        <w:autoSpaceDE w:val="0"/>
        <w:autoSpaceDN w:val="0"/>
        <w:adjustRightInd w:val="0"/>
        <w:spacing w:after="0" w:line="240" w:lineRule="auto"/>
        <w:jc w:val="both"/>
        <w:rPr>
          <w:rFonts w:ascii="Garamond" w:hAnsi="Garamond" w:cs="Courier New"/>
          <w:sz w:val="24"/>
          <w:szCs w:val="24"/>
        </w:rPr>
      </w:pPr>
    </w:p>
    <w:p w:rsidR="006A5FCA" w:rsidRDefault="006A5FCA" w:rsidP="000A662B">
      <w:pPr>
        <w:autoSpaceDE w:val="0"/>
        <w:autoSpaceDN w:val="0"/>
        <w:adjustRightInd w:val="0"/>
        <w:spacing w:after="0" w:line="240" w:lineRule="auto"/>
        <w:jc w:val="both"/>
        <w:rPr>
          <w:rFonts w:ascii="Garamond" w:hAnsi="Garamond" w:cs="Courier New"/>
          <w:sz w:val="24"/>
          <w:szCs w:val="24"/>
        </w:rPr>
      </w:pPr>
    </w:p>
    <w:p w:rsidR="00B81A0E" w:rsidRDefault="00B81A0E" w:rsidP="000A662B">
      <w:pPr>
        <w:autoSpaceDE w:val="0"/>
        <w:autoSpaceDN w:val="0"/>
        <w:adjustRightInd w:val="0"/>
        <w:spacing w:after="0" w:line="240" w:lineRule="auto"/>
        <w:jc w:val="both"/>
        <w:rPr>
          <w:rFonts w:ascii="Garamond" w:hAnsi="Garamond" w:cs="Courier New"/>
          <w:b/>
          <w:sz w:val="24"/>
          <w:szCs w:val="24"/>
        </w:rPr>
      </w:pPr>
      <w:r>
        <w:rPr>
          <w:rFonts w:ascii="Garamond" w:hAnsi="Garamond" w:cs="Courier New"/>
          <w:b/>
          <w:sz w:val="24"/>
          <w:szCs w:val="24"/>
        </w:rPr>
        <w:t xml:space="preserve"> </w:t>
      </w:r>
    </w:p>
    <w:p w:rsidR="000A662B" w:rsidRPr="000A662B" w:rsidRDefault="000A662B" w:rsidP="000A662B">
      <w:pPr>
        <w:autoSpaceDE w:val="0"/>
        <w:autoSpaceDN w:val="0"/>
        <w:adjustRightInd w:val="0"/>
        <w:spacing w:after="0" w:line="240" w:lineRule="auto"/>
        <w:jc w:val="both"/>
        <w:rPr>
          <w:rFonts w:ascii="Garamond" w:hAnsi="Garamond" w:cs="Courier New"/>
          <w:b/>
          <w:sz w:val="24"/>
          <w:szCs w:val="24"/>
        </w:rPr>
      </w:pPr>
      <w:r w:rsidRPr="000A662B">
        <w:rPr>
          <w:rFonts w:ascii="Garamond" w:hAnsi="Garamond" w:cs="Courier New"/>
          <w:b/>
          <w:sz w:val="24"/>
          <w:szCs w:val="24"/>
        </w:rPr>
        <w:lastRenderedPageBreak/>
        <w:t>Early accounts of the Self and the mind</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If minds are to be changed, much depends on the understanding that a person has of their mind. Probably everyone has a philosophy of mind (even if they do not give it such a formal title) by which they understand their self-experience, in relation to themselves, their bodies and to others.</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Is the mind the type of ‘thing’ that can be disordered, damaged or dysfunctional? How could that be? The question of the nature of mind has been the subject of philosophy since well before the Common Era; we may think here of what Karl Jaspers called the Axial Age and what Karen Armstrong</w:t>
      </w:r>
      <w:r w:rsidR="000C0684">
        <w:rPr>
          <w:rFonts w:ascii="Garamond" w:hAnsi="Garamond" w:cs="Courier New"/>
          <w:sz w:val="24"/>
          <w:szCs w:val="24"/>
        </w:rPr>
        <w:t xml:space="preserve"> has described as ‘</w:t>
      </w:r>
      <w:r w:rsidR="00967282">
        <w:rPr>
          <w:rFonts w:ascii="Garamond" w:hAnsi="Garamond" w:cs="Courier New"/>
          <w:sz w:val="24"/>
          <w:szCs w:val="24"/>
        </w:rPr>
        <w:t>The Great Transformation</w:t>
      </w:r>
      <w:r w:rsidR="000C0684">
        <w:rPr>
          <w:rFonts w:ascii="Garamond" w:hAnsi="Garamond" w:cs="Courier New"/>
          <w:sz w:val="24"/>
          <w:szCs w:val="24"/>
        </w:rPr>
        <w:t>’</w:t>
      </w:r>
      <w:r w:rsidR="00967282">
        <w:rPr>
          <w:rFonts w:ascii="Garamond" w:hAnsi="Garamond" w:cs="Courier New"/>
          <w:sz w:val="24"/>
          <w:szCs w:val="24"/>
        </w:rPr>
        <w:t xml:space="preserve"> (</w:t>
      </w:r>
      <w:r w:rsidRPr="000A662B">
        <w:rPr>
          <w:rFonts w:ascii="Garamond" w:hAnsi="Garamond" w:cs="Courier New"/>
          <w:sz w:val="24"/>
          <w:szCs w:val="24"/>
        </w:rPr>
        <w:t>Ar</w:t>
      </w:r>
      <w:r w:rsidR="00967282">
        <w:rPr>
          <w:rFonts w:ascii="Garamond" w:hAnsi="Garamond" w:cs="Courier New"/>
          <w:sz w:val="24"/>
          <w:szCs w:val="24"/>
        </w:rPr>
        <w:t>mstrong 2006). In this period (</w:t>
      </w:r>
      <w:r w:rsidRPr="000A662B">
        <w:rPr>
          <w:rFonts w:ascii="Garamond" w:hAnsi="Garamond" w:cs="Courier New"/>
          <w:sz w:val="24"/>
          <w:szCs w:val="24"/>
        </w:rPr>
        <w:t>around the 9th century BCE) there were significant and similar developments in Indian, Chinese, Jewish and Greek thought about how minds can self-reflect, and the importance of compassion for the social mind. Although there is debate about the extent to which these schools of thought in different places are really similar, and the potential influences of communication in trade and markets; nevertheless, it does appear that philosophical traditions emerged that explored how minds can change for the better, at both an individual and social level.</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967282" w:rsidP="000A662B">
      <w:pPr>
        <w:autoSpaceDE w:val="0"/>
        <w:autoSpaceDN w:val="0"/>
        <w:adjustRightInd w:val="0"/>
        <w:spacing w:after="0" w:line="240" w:lineRule="auto"/>
        <w:jc w:val="both"/>
        <w:rPr>
          <w:rFonts w:ascii="Garamond" w:hAnsi="Garamond" w:cs="Courier New"/>
          <w:sz w:val="24"/>
          <w:szCs w:val="24"/>
        </w:rPr>
      </w:pPr>
      <w:r>
        <w:rPr>
          <w:rFonts w:ascii="Garamond" w:hAnsi="Garamond" w:cs="Courier New"/>
          <w:sz w:val="24"/>
          <w:szCs w:val="24"/>
        </w:rPr>
        <w:t>Some Buddhist traditions (</w:t>
      </w:r>
      <w:r w:rsidR="000A662B" w:rsidRPr="000A662B">
        <w:rPr>
          <w:rFonts w:ascii="Garamond" w:hAnsi="Garamond" w:cs="Courier New"/>
          <w:sz w:val="24"/>
          <w:szCs w:val="24"/>
        </w:rPr>
        <w:t>e.g</w:t>
      </w:r>
      <w:r>
        <w:rPr>
          <w:rFonts w:ascii="Garamond" w:hAnsi="Garamond" w:cs="Courier New"/>
          <w:sz w:val="24"/>
          <w:szCs w:val="24"/>
        </w:rPr>
        <w:t>.</w:t>
      </w:r>
      <w:r w:rsidR="000A662B" w:rsidRPr="000A662B">
        <w:rPr>
          <w:rFonts w:ascii="Garamond" w:hAnsi="Garamond" w:cs="Courier New"/>
          <w:sz w:val="24"/>
          <w:szCs w:val="24"/>
        </w:rPr>
        <w:t xml:space="preserve"> as described in the </w:t>
      </w:r>
      <w:proofErr w:type="spellStart"/>
      <w:r w:rsidR="000A662B" w:rsidRPr="000A662B">
        <w:rPr>
          <w:rFonts w:ascii="Garamond" w:hAnsi="Garamond" w:cs="Courier New"/>
          <w:sz w:val="24"/>
          <w:szCs w:val="24"/>
        </w:rPr>
        <w:t>Pali</w:t>
      </w:r>
      <w:proofErr w:type="spellEnd"/>
      <w:r w:rsidR="000A662B" w:rsidRPr="000A662B">
        <w:rPr>
          <w:rFonts w:ascii="Garamond" w:hAnsi="Garamond" w:cs="Courier New"/>
          <w:sz w:val="24"/>
          <w:szCs w:val="24"/>
        </w:rPr>
        <w:t xml:space="preserve"> canon) encouraged people to become more skilful at becoming aware of their here-and-now experience; and letting go of any aspects of mind that were a hindrance to awareness. There was considerable debate within this literature about whether the Sel</w:t>
      </w:r>
      <w:r w:rsidR="000C0684">
        <w:rPr>
          <w:rFonts w:ascii="Garamond" w:hAnsi="Garamond" w:cs="Courier New"/>
          <w:sz w:val="24"/>
          <w:szCs w:val="24"/>
        </w:rPr>
        <w:t>f was an illusion or a type of ‘</w:t>
      </w:r>
      <w:r w:rsidR="000A662B" w:rsidRPr="000A662B">
        <w:rPr>
          <w:rFonts w:ascii="Garamond" w:hAnsi="Garamond" w:cs="Courier New"/>
          <w:sz w:val="24"/>
          <w:szCs w:val="24"/>
        </w:rPr>
        <w:t>di</w:t>
      </w:r>
      <w:r w:rsidR="000C0684">
        <w:rPr>
          <w:rFonts w:ascii="Garamond" w:hAnsi="Garamond" w:cs="Courier New"/>
          <w:sz w:val="24"/>
          <w:szCs w:val="24"/>
        </w:rPr>
        <w:t>amond’</w:t>
      </w:r>
      <w:r w:rsidR="000A662B" w:rsidRPr="000A662B">
        <w:rPr>
          <w:rFonts w:ascii="Garamond" w:hAnsi="Garamond" w:cs="Courier New"/>
          <w:sz w:val="24"/>
          <w:szCs w:val="24"/>
        </w:rPr>
        <w:t xml:space="preserve"> at the heart of reality. Injunctions to know yourself and examine your life were also part of the Mediterranean classical tradition, and the myth of Narcissus offered a warning about the tragic fate of people who failed to recognise </w:t>
      </w:r>
      <w:r>
        <w:rPr>
          <w:rFonts w:ascii="Garamond" w:hAnsi="Garamond" w:cs="Courier New"/>
          <w:sz w:val="24"/>
          <w:szCs w:val="24"/>
        </w:rPr>
        <w:t xml:space="preserve">themselves. The Narcissus myth </w:t>
      </w:r>
      <w:r w:rsidR="000A662B" w:rsidRPr="000A662B">
        <w:rPr>
          <w:rFonts w:ascii="Garamond" w:hAnsi="Garamond" w:cs="Courier New"/>
          <w:sz w:val="24"/>
          <w:szCs w:val="24"/>
        </w:rPr>
        <w:t xml:space="preserve">describes an early use of mirroring and reflection in an external contact as a means of self-knowledge.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Siedentop (2014) has argued that Christianity gave rise to the modern concept of the individual in terms of agency, choice and responsibility. In the pre-classical and classical era, only the free had minds that made choices; slaves, women, children and lunatics were not people who could exert agency or choice. Christian teaching claimed that all pe</w:t>
      </w:r>
      <w:r w:rsidR="000C0684">
        <w:rPr>
          <w:rFonts w:ascii="Garamond" w:hAnsi="Garamond" w:cs="Courier New"/>
          <w:sz w:val="24"/>
          <w:szCs w:val="24"/>
        </w:rPr>
        <w:t>ople were free and equal in God’</w:t>
      </w:r>
      <w:r w:rsidRPr="000A662B">
        <w:rPr>
          <w:rFonts w:ascii="Garamond" w:hAnsi="Garamond" w:cs="Courier New"/>
          <w:sz w:val="24"/>
          <w:szCs w:val="24"/>
        </w:rPr>
        <w:t xml:space="preserve">s eyes; and so all had agency and choice in terms of </w:t>
      </w:r>
      <w:r w:rsidR="00967282" w:rsidRPr="000A662B">
        <w:rPr>
          <w:rFonts w:ascii="Garamond" w:hAnsi="Garamond" w:cs="Courier New"/>
          <w:sz w:val="24"/>
          <w:szCs w:val="24"/>
        </w:rPr>
        <w:t>self-reflection</w:t>
      </w:r>
      <w:r w:rsidRPr="000A662B">
        <w:rPr>
          <w:rFonts w:ascii="Garamond" w:hAnsi="Garamond" w:cs="Courier New"/>
          <w:sz w:val="24"/>
          <w:szCs w:val="24"/>
        </w:rPr>
        <w:t>, sinning and repentance. Wha</w:t>
      </w:r>
      <w:r w:rsidR="000C0684">
        <w:rPr>
          <w:rFonts w:ascii="Garamond" w:hAnsi="Garamond" w:cs="Courier New"/>
          <w:sz w:val="24"/>
          <w:szCs w:val="24"/>
        </w:rPr>
        <w:t>tever the strength of Siedentop’</w:t>
      </w:r>
      <w:r w:rsidRPr="000A662B">
        <w:rPr>
          <w:rFonts w:ascii="Garamond" w:hAnsi="Garamond" w:cs="Courier New"/>
          <w:sz w:val="24"/>
          <w:szCs w:val="24"/>
        </w:rPr>
        <w:t>s argument, there is no doubt that Christian writers had a significant influence on discussions of the Self and the nature of Mind. One famous example is St Augustine, writing in the 4C AD on the nature of time:</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6A5FCA">
      <w:pPr>
        <w:tabs>
          <w:tab w:val="left" w:pos="9923"/>
        </w:tabs>
        <w:autoSpaceDE w:val="0"/>
        <w:autoSpaceDN w:val="0"/>
        <w:adjustRightInd w:val="0"/>
        <w:spacing w:after="0" w:line="240" w:lineRule="auto"/>
        <w:ind w:left="567" w:right="543"/>
        <w:jc w:val="both"/>
        <w:rPr>
          <w:rFonts w:ascii="Garamond" w:hAnsi="Garamond"/>
          <w:i/>
          <w:color w:val="000000"/>
          <w:sz w:val="24"/>
          <w:szCs w:val="24"/>
        </w:rPr>
      </w:pPr>
      <w:r w:rsidRPr="000A662B">
        <w:rPr>
          <w:rFonts w:ascii="Garamond" w:hAnsi="Garamond"/>
          <w:i/>
          <w:color w:val="000000"/>
          <w:sz w:val="24"/>
          <w:szCs w:val="24"/>
        </w:rPr>
        <w:t xml:space="preserve">It is in thee, my </w:t>
      </w:r>
      <w:proofErr w:type="gramStart"/>
      <w:r w:rsidRPr="000A662B">
        <w:rPr>
          <w:rFonts w:ascii="Garamond" w:hAnsi="Garamond"/>
          <w:i/>
          <w:color w:val="000000"/>
          <w:sz w:val="24"/>
          <w:szCs w:val="24"/>
        </w:rPr>
        <w:t>mind, that</w:t>
      </w:r>
      <w:proofErr w:type="gramEnd"/>
      <w:r w:rsidRPr="000A662B">
        <w:rPr>
          <w:rFonts w:ascii="Garamond" w:hAnsi="Garamond"/>
          <w:i/>
          <w:color w:val="000000"/>
          <w:sz w:val="24"/>
          <w:szCs w:val="24"/>
        </w:rPr>
        <w:t xml:space="preserve"> I measure times. Interrupt me not, that is, interrupt not thyself with the tumults of thy impressions.</w:t>
      </w:r>
      <w:r w:rsidR="00967282">
        <w:rPr>
          <w:rFonts w:ascii="Garamond" w:hAnsi="Garamond"/>
          <w:i/>
          <w:color w:val="000000"/>
          <w:sz w:val="24"/>
          <w:szCs w:val="24"/>
        </w:rPr>
        <w:t xml:space="preserve"> </w:t>
      </w:r>
      <w:r w:rsidR="00C4278F">
        <w:rPr>
          <w:rFonts w:ascii="Garamond" w:hAnsi="Garamond"/>
          <w:i/>
          <w:color w:val="000000"/>
          <w:sz w:val="24"/>
          <w:szCs w:val="24"/>
        </w:rPr>
        <w:t>(</w:t>
      </w:r>
      <w:r w:rsidRPr="000A662B">
        <w:rPr>
          <w:rFonts w:ascii="Garamond" w:hAnsi="Garamond"/>
          <w:i/>
          <w:color w:val="000000"/>
          <w:sz w:val="24"/>
          <w:szCs w:val="24"/>
        </w:rPr>
        <w:t>Confessions, Book XI)</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967282"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Processes of self-examination and reflection were</w:t>
      </w:r>
      <w:r w:rsidR="000A662B" w:rsidRPr="000A662B">
        <w:rPr>
          <w:rFonts w:ascii="Garamond" w:hAnsi="Garamond" w:cs="Courier New"/>
          <w:sz w:val="24"/>
          <w:szCs w:val="24"/>
        </w:rPr>
        <w:t xml:space="preserve"> an important part of both early Christian and Stoic thinking. There was an assumption that humans wanted to pursue the good life as a form of self-en</w:t>
      </w:r>
      <w:r w:rsidR="000C0684">
        <w:rPr>
          <w:rFonts w:ascii="Garamond" w:hAnsi="Garamond" w:cs="Courier New"/>
          <w:sz w:val="24"/>
          <w:szCs w:val="24"/>
        </w:rPr>
        <w:t>hancement (Taylor, 1989). This ‘goodness’</w:t>
      </w:r>
      <w:r w:rsidR="000A662B" w:rsidRPr="000A662B">
        <w:rPr>
          <w:rFonts w:ascii="Garamond" w:hAnsi="Garamond" w:cs="Courier New"/>
          <w:sz w:val="24"/>
          <w:szCs w:val="24"/>
        </w:rPr>
        <w:t xml:space="preserve"> was generally modelled on Christian accounts of Self, which encouraged the ‘letting go’ of the quotidian Self, which was held to be sinful and the cause of the Soul’s distance from the Divine. The Self was sometimes seen as having a Higher aspect (which sought after God) and lower aspect (which was part of our animal heritage); and conflict could arise betwee</w:t>
      </w:r>
      <w:r w:rsidR="000C0684">
        <w:rPr>
          <w:rFonts w:ascii="Garamond" w:hAnsi="Garamond" w:cs="Courier New"/>
          <w:sz w:val="24"/>
          <w:szCs w:val="24"/>
        </w:rPr>
        <w:t xml:space="preserve">n the Higher and Lower nature. </w:t>
      </w:r>
      <w:r w:rsidR="000A662B" w:rsidRPr="000A662B">
        <w:rPr>
          <w:rFonts w:ascii="Garamond" w:hAnsi="Garamond" w:cs="Courier New"/>
          <w:sz w:val="24"/>
          <w:szCs w:val="24"/>
        </w:rPr>
        <w:t>Choices and intentions could be complex and conflicted.</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Theories of mind have often been divided into dualist and non-dual accounts in terms of the relationship between body and mind or the material and non-material. Many thinkers of the Axial Era developed non dual accounts of mind, while dualist accounts were developed in the classi</w:t>
      </w:r>
      <w:r w:rsidR="000C0684">
        <w:rPr>
          <w:rFonts w:ascii="Garamond" w:hAnsi="Garamond" w:cs="Courier New"/>
          <w:sz w:val="24"/>
          <w:szCs w:val="24"/>
        </w:rPr>
        <w:t xml:space="preserve">cal era of Plato and Aristotle. </w:t>
      </w:r>
      <w:r w:rsidRPr="000A662B">
        <w:rPr>
          <w:rFonts w:ascii="Garamond" w:hAnsi="Garamond" w:cs="Courier New"/>
          <w:sz w:val="24"/>
          <w:szCs w:val="24"/>
        </w:rPr>
        <w:t>In the modern era, Descartes is most famously associated with dualist thinking; although he famously described the relationship between body and mind as being like a ship and its captain i.e</w:t>
      </w:r>
      <w:r w:rsidR="00967282">
        <w:rPr>
          <w:rFonts w:ascii="Garamond" w:hAnsi="Garamond" w:cs="Courier New"/>
          <w:sz w:val="24"/>
          <w:szCs w:val="24"/>
        </w:rPr>
        <w:t>.</w:t>
      </w:r>
      <w:r w:rsidRPr="000A662B">
        <w:rPr>
          <w:rFonts w:ascii="Garamond" w:hAnsi="Garamond" w:cs="Courier New"/>
          <w:sz w:val="24"/>
          <w:szCs w:val="24"/>
        </w:rPr>
        <w:t xml:space="preserve"> the relationship is strong, complex and interactive:</w:t>
      </w:r>
    </w:p>
    <w:p w:rsidR="00967282" w:rsidRPr="000A662B" w:rsidRDefault="00967282" w:rsidP="000A662B">
      <w:pPr>
        <w:autoSpaceDE w:val="0"/>
        <w:autoSpaceDN w:val="0"/>
        <w:adjustRightInd w:val="0"/>
        <w:spacing w:after="0" w:line="240" w:lineRule="auto"/>
        <w:jc w:val="both"/>
        <w:rPr>
          <w:rFonts w:ascii="Garamond" w:hAnsi="Garamond" w:cs="Courier New"/>
          <w:sz w:val="24"/>
          <w:szCs w:val="24"/>
        </w:rPr>
      </w:pPr>
    </w:p>
    <w:p w:rsidR="000A662B" w:rsidRDefault="000A662B" w:rsidP="006A5FCA">
      <w:pPr>
        <w:autoSpaceDE w:val="0"/>
        <w:autoSpaceDN w:val="0"/>
        <w:adjustRightInd w:val="0"/>
        <w:spacing w:after="0" w:line="240" w:lineRule="auto"/>
        <w:ind w:left="567" w:right="543"/>
        <w:jc w:val="both"/>
        <w:rPr>
          <w:rFonts w:ascii="Garamond" w:hAnsi="Garamond" w:cs="Courier New"/>
          <w:i/>
          <w:sz w:val="24"/>
          <w:szCs w:val="24"/>
        </w:rPr>
      </w:pPr>
      <w:r w:rsidRPr="000A662B">
        <w:rPr>
          <w:rFonts w:ascii="Garamond" w:hAnsi="Garamond"/>
          <w:sz w:val="24"/>
          <w:szCs w:val="24"/>
        </w:rPr>
        <w:t xml:space="preserve"> </w:t>
      </w:r>
      <w:r w:rsidR="000C0684">
        <w:rPr>
          <w:rFonts w:ascii="Garamond" w:hAnsi="Garamond"/>
          <w:i/>
          <w:sz w:val="24"/>
          <w:szCs w:val="24"/>
        </w:rPr>
        <w:t>“</w:t>
      </w:r>
      <w:r w:rsidRPr="000A662B">
        <w:rPr>
          <w:rFonts w:ascii="Garamond" w:hAnsi="Garamond"/>
          <w:i/>
          <w:sz w:val="24"/>
          <w:szCs w:val="24"/>
        </w:rPr>
        <w:t>I am not merely present in my body as a sailor is present in a ship, but that I am very closely joined to it, and as it were intermingled with it, so I and the body form a unit</w:t>
      </w:r>
      <w:r w:rsidRPr="000A662B">
        <w:rPr>
          <w:rFonts w:ascii="Garamond" w:hAnsi="Garamond" w:cs="Courier New"/>
          <w:i/>
          <w:sz w:val="24"/>
          <w:szCs w:val="24"/>
        </w:rPr>
        <w:t>.</w:t>
      </w:r>
      <w:r w:rsidR="000C0684">
        <w:rPr>
          <w:rFonts w:ascii="Garamond" w:hAnsi="Garamond" w:cs="Courier New"/>
          <w:i/>
          <w:sz w:val="24"/>
          <w:szCs w:val="24"/>
        </w:rPr>
        <w:t>”</w:t>
      </w:r>
      <w:r w:rsidRPr="00967282">
        <w:rPr>
          <w:rFonts w:ascii="Garamond" w:hAnsi="Garamond" w:cs="Courier New"/>
          <w:i/>
          <w:sz w:val="24"/>
          <w:szCs w:val="24"/>
        </w:rPr>
        <w:t xml:space="preserve"> (Descartes Meditations p 56)</w:t>
      </w:r>
    </w:p>
    <w:p w:rsidR="00967282" w:rsidRPr="00967282" w:rsidRDefault="00967282" w:rsidP="00967282">
      <w:pPr>
        <w:autoSpaceDE w:val="0"/>
        <w:autoSpaceDN w:val="0"/>
        <w:adjustRightInd w:val="0"/>
        <w:spacing w:after="0" w:line="240" w:lineRule="auto"/>
        <w:ind w:left="567"/>
        <w:jc w:val="both"/>
        <w:rPr>
          <w:rFonts w:ascii="Garamond" w:hAnsi="Garamond" w:cs="Courier New"/>
          <w:i/>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b/>
          <w:sz w:val="24"/>
          <w:szCs w:val="24"/>
        </w:rPr>
      </w:pPr>
      <w:r w:rsidRPr="000A662B">
        <w:rPr>
          <w:rFonts w:ascii="Garamond" w:hAnsi="Garamond" w:cs="Courier New"/>
          <w:b/>
          <w:sz w:val="24"/>
          <w:szCs w:val="24"/>
        </w:rPr>
        <w:lastRenderedPageBreak/>
        <w:t>The Self in conflict</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sz w:val="24"/>
          <w:szCs w:val="24"/>
        </w:rPr>
        <w:t>The classical Western account defines the ‘self’ as the ‘</w:t>
      </w:r>
      <w:r w:rsidR="0062523A">
        <w:rPr>
          <w:rFonts w:ascii="Garamond" w:hAnsi="Garamond"/>
          <w:sz w:val="24"/>
          <w:szCs w:val="24"/>
        </w:rPr>
        <w:t>entire person of the individual’</w:t>
      </w:r>
      <w:r w:rsidRPr="000A662B">
        <w:rPr>
          <w:rFonts w:ascii="Garamond" w:hAnsi="Garamond"/>
          <w:sz w:val="24"/>
          <w:szCs w:val="24"/>
        </w:rPr>
        <w:t xml:space="preserve">, </w:t>
      </w:r>
      <w:r w:rsidR="00967282">
        <w:rPr>
          <w:rFonts w:ascii="Garamond" w:hAnsi="Garamond"/>
          <w:sz w:val="24"/>
          <w:szCs w:val="24"/>
        </w:rPr>
        <w:t>which is a unitary phenomenon (</w:t>
      </w:r>
      <w:r w:rsidRPr="000A662B">
        <w:rPr>
          <w:rFonts w:ascii="Garamond" w:hAnsi="Garamond"/>
          <w:sz w:val="24"/>
          <w:szCs w:val="24"/>
        </w:rPr>
        <w:t xml:space="preserve">Johnson, 1985: 92-93). However, </w:t>
      </w:r>
      <w:r w:rsidRPr="000A662B">
        <w:rPr>
          <w:rFonts w:ascii="Garamond" w:hAnsi="Garamond" w:cs="Courier New"/>
          <w:sz w:val="24"/>
          <w:szCs w:val="24"/>
        </w:rPr>
        <w:t>Plato</w:t>
      </w:r>
      <w:r w:rsidR="0062523A">
        <w:rPr>
          <w:rFonts w:ascii="Garamond" w:hAnsi="Garamond" w:cs="Courier New"/>
          <w:sz w:val="24"/>
          <w:szCs w:val="24"/>
        </w:rPr>
        <w:t>’</w:t>
      </w:r>
      <w:r w:rsidRPr="000A662B">
        <w:rPr>
          <w:rFonts w:ascii="Garamond" w:hAnsi="Garamond" w:cs="Courier New"/>
          <w:sz w:val="24"/>
          <w:szCs w:val="24"/>
        </w:rPr>
        <w:t>s account of the Soul drew on Socrates</w:t>
      </w:r>
      <w:r w:rsidR="0062523A">
        <w:rPr>
          <w:rFonts w:ascii="Garamond" w:hAnsi="Garamond" w:cs="Courier New"/>
          <w:sz w:val="24"/>
          <w:szCs w:val="24"/>
        </w:rPr>
        <w:t>’</w:t>
      </w:r>
      <w:r w:rsidRPr="000A662B">
        <w:rPr>
          <w:rFonts w:ascii="Garamond" w:hAnsi="Garamond" w:cs="Courier New"/>
          <w:sz w:val="24"/>
          <w:szCs w:val="24"/>
        </w:rPr>
        <w:t xml:space="preserve"> account of justice as a means of drawing together disparate groups who may be in conflict within a city. On this account,  the</w:t>
      </w:r>
      <w:r w:rsidR="0062523A">
        <w:rPr>
          <w:rFonts w:ascii="Garamond" w:hAnsi="Garamond" w:cs="Courier New"/>
          <w:sz w:val="24"/>
          <w:szCs w:val="24"/>
        </w:rPr>
        <w:t>re must be a part of the soul (‘psyche’</w:t>
      </w:r>
      <w:r w:rsidRPr="000A662B">
        <w:rPr>
          <w:rFonts w:ascii="Garamond" w:hAnsi="Garamond" w:cs="Courier New"/>
          <w:sz w:val="24"/>
          <w:szCs w:val="24"/>
        </w:rPr>
        <w:t>, equivalent to our sense of Mind) that promotes justice and reason over other parts of the soul that are activated only by appetite or strong feeling. Early Christian accounts of the Self drew on Jewish philosophy that suggested that the self was plural and therefore could be in struggle with itself. St Paul of Tarsus, one of the earliest Christian writers, describes the paradoxical experience of not doing that which he wants to do; but apparently willingly doing something he does not want to do.</w:t>
      </w:r>
      <w:r w:rsidR="00967282">
        <w:rPr>
          <w:rFonts w:ascii="Garamond" w:hAnsi="Garamond" w:cs="Courier New"/>
          <w:sz w:val="24"/>
          <w:szCs w:val="24"/>
        </w:rPr>
        <w:t xml:space="preserve"> </w:t>
      </w:r>
      <w:r w:rsidRPr="000A662B">
        <w:rPr>
          <w:rFonts w:ascii="Garamond" w:hAnsi="Garamond" w:cs="Courier New"/>
          <w:sz w:val="24"/>
          <w:szCs w:val="24"/>
        </w:rPr>
        <w:t>The influence of both Platonic and Judeo-Christian thought persisted into modern accounts of mind, especially as later described by Sigmund Freud in his tripartite account of the mind as being ego, super-ego and id.</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6A5FCA">
      <w:pPr>
        <w:autoSpaceDE w:val="0"/>
        <w:autoSpaceDN w:val="0"/>
        <w:adjustRightInd w:val="0"/>
        <w:spacing w:after="0" w:line="240" w:lineRule="auto"/>
        <w:jc w:val="both"/>
        <w:rPr>
          <w:rFonts w:ascii="Garamond" w:hAnsi="Garamond"/>
          <w:sz w:val="24"/>
          <w:szCs w:val="24"/>
        </w:rPr>
      </w:pPr>
      <w:r w:rsidRPr="000A662B">
        <w:rPr>
          <w:rFonts w:ascii="Garamond" w:hAnsi="Garamond"/>
          <w:sz w:val="24"/>
          <w:szCs w:val="24"/>
        </w:rPr>
        <w:t xml:space="preserve">Modern Anglo-European accounts of the Self were developed in modern European culture, especially in </w:t>
      </w:r>
      <w:r w:rsidR="0062523A">
        <w:rPr>
          <w:rFonts w:ascii="Garamond" w:hAnsi="Garamond"/>
          <w:sz w:val="24"/>
          <w:szCs w:val="24"/>
        </w:rPr>
        <w:t xml:space="preserve">poetry, drama and literature. </w:t>
      </w:r>
      <w:r w:rsidRPr="000A662B">
        <w:rPr>
          <w:rFonts w:ascii="Garamond" w:hAnsi="Garamond"/>
          <w:sz w:val="24"/>
          <w:szCs w:val="24"/>
        </w:rPr>
        <w:t xml:space="preserve">Shakespeare in particular provides many modern accounts of the experience of a mind in conflict with itself, or a mind that is deceived about what it really wants. In </w:t>
      </w:r>
      <w:r w:rsidRPr="000A662B">
        <w:rPr>
          <w:rFonts w:ascii="Garamond" w:hAnsi="Garamond"/>
          <w:i/>
          <w:sz w:val="24"/>
          <w:szCs w:val="24"/>
        </w:rPr>
        <w:t>King Lear</w:t>
      </w:r>
      <w:r w:rsidR="00967282">
        <w:rPr>
          <w:rFonts w:ascii="Garamond" w:hAnsi="Garamond"/>
          <w:sz w:val="24"/>
          <w:szCs w:val="24"/>
        </w:rPr>
        <w:t xml:space="preserve">, Lear is described as one who </w:t>
      </w:r>
      <w:r w:rsidR="0062523A">
        <w:rPr>
          <w:rFonts w:ascii="Garamond" w:hAnsi="Garamond" w:cs="Courier New"/>
          <w:sz w:val="24"/>
          <w:szCs w:val="24"/>
        </w:rPr>
        <w:t>‘</w:t>
      </w:r>
      <w:r w:rsidRPr="000A662B">
        <w:rPr>
          <w:rFonts w:ascii="Garamond" w:hAnsi="Garamond"/>
          <w:i/>
          <w:sz w:val="24"/>
          <w:szCs w:val="24"/>
        </w:rPr>
        <w:t xml:space="preserve">hath ever but </w:t>
      </w:r>
      <w:proofErr w:type="spellStart"/>
      <w:r w:rsidRPr="000A662B">
        <w:rPr>
          <w:rFonts w:ascii="Garamond" w:hAnsi="Garamond"/>
          <w:i/>
          <w:sz w:val="24"/>
          <w:szCs w:val="24"/>
        </w:rPr>
        <w:t>slenderly</w:t>
      </w:r>
      <w:proofErr w:type="spellEnd"/>
      <w:r w:rsidRPr="000A662B">
        <w:rPr>
          <w:rFonts w:ascii="Garamond" w:hAnsi="Garamond"/>
          <w:i/>
          <w:sz w:val="24"/>
          <w:szCs w:val="24"/>
        </w:rPr>
        <w:t xml:space="preserve"> known himself</w:t>
      </w:r>
      <w:r w:rsidR="0062523A">
        <w:rPr>
          <w:rFonts w:ascii="Garamond" w:hAnsi="Garamond" w:cs="Courier New"/>
          <w:sz w:val="24"/>
          <w:szCs w:val="24"/>
        </w:rPr>
        <w:t>’</w:t>
      </w:r>
      <w:r w:rsidR="0062523A">
        <w:rPr>
          <w:rFonts w:ascii="Garamond" w:hAnsi="Garamond"/>
          <w:sz w:val="24"/>
          <w:szCs w:val="24"/>
        </w:rPr>
        <w:t>; and Hamlet’</w:t>
      </w:r>
      <w:r w:rsidRPr="000A662B">
        <w:rPr>
          <w:rFonts w:ascii="Garamond" w:hAnsi="Garamond"/>
          <w:sz w:val="24"/>
          <w:szCs w:val="24"/>
        </w:rPr>
        <w:t xml:space="preserve">s inner conflict is </w:t>
      </w:r>
      <w:r w:rsidR="0062523A">
        <w:rPr>
          <w:rFonts w:ascii="Garamond" w:hAnsi="Garamond"/>
          <w:sz w:val="24"/>
          <w:szCs w:val="24"/>
        </w:rPr>
        <w:t>the stuff of one of Shakespeare’</w:t>
      </w:r>
      <w:r w:rsidRPr="000A662B">
        <w:rPr>
          <w:rFonts w:ascii="Garamond" w:hAnsi="Garamond"/>
          <w:sz w:val="24"/>
          <w:szCs w:val="24"/>
        </w:rPr>
        <w:t>s most f</w:t>
      </w:r>
      <w:r w:rsidR="0062523A">
        <w:rPr>
          <w:rFonts w:ascii="Garamond" w:hAnsi="Garamond"/>
          <w:sz w:val="24"/>
          <w:szCs w:val="24"/>
        </w:rPr>
        <w:t xml:space="preserve">amous soliloquies. </w:t>
      </w:r>
      <w:r w:rsidRPr="000A662B">
        <w:rPr>
          <w:rFonts w:ascii="Garamond" w:hAnsi="Garamond"/>
          <w:sz w:val="24"/>
          <w:szCs w:val="24"/>
        </w:rPr>
        <w:t xml:space="preserve">What is also of interest is the strong distinction Shakespeare makes between this </w:t>
      </w:r>
      <w:proofErr w:type="gramStart"/>
      <w:r w:rsidRPr="000A662B">
        <w:rPr>
          <w:rFonts w:ascii="Garamond" w:hAnsi="Garamond"/>
          <w:sz w:val="24"/>
          <w:szCs w:val="24"/>
        </w:rPr>
        <w:t>type</w:t>
      </w:r>
      <w:proofErr w:type="gramEnd"/>
      <w:r w:rsidRPr="000A662B">
        <w:rPr>
          <w:rFonts w:ascii="Garamond" w:hAnsi="Garamond"/>
          <w:sz w:val="24"/>
          <w:szCs w:val="24"/>
        </w:rPr>
        <w:t xml:space="preserve"> of self-conflict and 'madness', where there is apparently loss of the capacity to think at all. Famously in Macbeth, the doctor comments that some kinds of </w:t>
      </w:r>
      <w:r w:rsidR="0062523A">
        <w:rPr>
          <w:rFonts w:ascii="Garamond" w:hAnsi="Garamond"/>
          <w:i/>
          <w:sz w:val="24"/>
          <w:szCs w:val="24"/>
        </w:rPr>
        <w:t>‘minds diseased</w:t>
      </w:r>
      <w:r w:rsidR="0062523A">
        <w:rPr>
          <w:rFonts w:ascii="Garamond" w:hAnsi="Garamond"/>
          <w:sz w:val="24"/>
          <w:szCs w:val="24"/>
        </w:rPr>
        <w:t>’ need not a doctor but a ‘divine’</w:t>
      </w:r>
      <w:r w:rsidRPr="000A662B">
        <w:rPr>
          <w:rFonts w:ascii="Garamond" w:hAnsi="Garamond"/>
          <w:sz w:val="24"/>
          <w:szCs w:val="24"/>
        </w:rPr>
        <w:t xml:space="preserve"> or religious minister. </w:t>
      </w:r>
    </w:p>
    <w:p w:rsidR="000A662B" w:rsidRDefault="000A662B" w:rsidP="006A5FCA">
      <w:pPr>
        <w:autoSpaceDE w:val="0"/>
        <w:autoSpaceDN w:val="0"/>
        <w:adjustRightInd w:val="0"/>
        <w:spacing w:after="0" w:line="240" w:lineRule="auto"/>
        <w:jc w:val="both"/>
        <w:rPr>
          <w:rFonts w:ascii="Garamond" w:hAnsi="Garamond"/>
          <w:sz w:val="24"/>
          <w:szCs w:val="24"/>
        </w:rPr>
      </w:pPr>
    </w:p>
    <w:p w:rsidR="006A5FCA" w:rsidRPr="000A662B" w:rsidRDefault="006A5FCA" w:rsidP="006A5FCA">
      <w:pPr>
        <w:autoSpaceDE w:val="0"/>
        <w:autoSpaceDN w:val="0"/>
        <w:adjustRightInd w:val="0"/>
        <w:spacing w:after="0" w:line="240" w:lineRule="auto"/>
        <w:jc w:val="both"/>
        <w:rPr>
          <w:rFonts w:ascii="Garamond" w:hAnsi="Garamond"/>
          <w:sz w:val="24"/>
          <w:szCs w:val="24"/>
        </w:rPr>
      </w:pPr>
    </w:p>
    <w:p w:rsidR="000A662B" w:rsidRPr="000A662B" w:rsidRDefault="000A662B" w:rsidP="006A5FCA">
      <w:pPr>
        <w:autoSpaceDE w:val="0"/>
        <w:autoSpaceDN w:val="0"/>
        <w:adjustRightInd w:val="0"/>
        <w:spacing w:after="0" w:line="240" w:lineRule="auto"/>
        <w:jc w:val="both"/>
        <w:rPr>
          <w:rFonts w:ascii="Garamond" w:hAnsi="Garamond" w:cs="Courier New"/>
          <w:b/>
          <w:sz w:val="24"/>
          <w:szCs w:val="24"/>
        </w:rPr>
      </w:pPr>
      <w:r w:rsidRPr="000A662B">
        <w:rPr>
          <w:rFonts w:ascii="Garamond" w:hAnsi="Garamond" w:cs="Courier New"/>
          <w:b/>
          <w:sz w:val="24"/>
          <w:szCs w:val="24"/>
        </w:rPr>
        <w:t>Portraits and the Self</w:t>
      </w:r>
    </w:p>
    <w:p w:rsidR="000A662B" w:rsidRPr="000A662B" w:rsidRDefault="000A662B" w:rsidP="006A5FCA">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Portraiture</w:t>
      </w:r>
      <w:r w:rsidR="0062523A">
        <w:rPr>
          <w:rFonts w:ascii="Garamond" w:hAnsi="Garamond" w:cs="Courier New"/>
          <w:sz w:val="24"/>
          <w:szCs w:val="24"/>
        </w:rPr>
        <w:t xml:space="preserve"> has been a way that for people’</w:t>
      </w:r>
      <w:r w:rsidRPr="000A662B">
        <w:rPr>
          <w:rFonts w:ascii="Garamond" w:hAnsi="Garamond" w:cs="Courier New"/>
          <w:sz w:val="24"/>
          <w:szCs w:val="24"/>
        </w:rPr>
        <w:t xml:space="preserve">s personal identities to be fixed as an image of themselves; and thus remembered and communicated to others after they are dead. Early portraits were created for funerals; the earliest portrait is thought to be 26000 years old. Portraits in  stone or metal were popular in Ancient Greece and Rome, and were often life like; unlike later idealised portraits that which were intended to depict the Self in heroic postures that implied a virtuous identity (Woodall, 1997).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Later portraits were intended to convey evidence of social status or membership of a social group. An early portrait is that of Giovanni and Giovanna </w:t>
      </w:r>
      <w:proofErr w:type="spellStart"/>
      <w:r w:rsidRPr="000A662B">
        <w:rPr>
          <w:rFonts w:ascii="Garamond" w:hAnsi="Garamond" w:cs="Courier New"/>
          <w:sz w:val="24"/>
          <w:szCs w:val="24"/>
        </w:rPr>
        <w:t>Arnolfini</w:t>
      </w:r>
      <w:proofErr w:type="spellEnd"/>
      <w:r w:rsidRPr="000A662B">
        <w:rPr>
          <w:rFonts w:ascii="Garamond" w:hAnsi="Garamond" w:cs="Courier New"/>
          <w:sz w:val="24"/>
          <w:szCs w:val="24"/>
        </w:rPr>
        <w:t>, painted in 1434 by Jan van Eyck (who can be seen in the mirror that cleverly placed at the back of the picture, so he is also painting a portrait of himself). Renaissance philosophy encouraged the development of portraiture that revealed the character and personality of the sitter, not just their status: over o</w:t>
      </w:r>
      <w:r w:rsidR="0062523A">
        <w:rPr>
          <w:rFonts w:ascii="Garamond" w:hAnsi="Garamond" w:cs="Courier New"/>
          <w:sz w:val="24"/>
          <w:szCs w:val="24"/>
        </w:rPr>
        <w:t>ne hundred years after van Eyck’</w:t>
      </w:r>
      <w:r w:rsidRPr="000A662B">
        <w:rPr>
          <w:rFonts w:ascii="Garamond" w:hAnsi="Garamond" w:cs="Courier New"/>
          <w:sz w:val="24"/>
          <w:szCs w:val="24"/>
        </w:rPr>
        <w:t xml:space="preserve">s portrait of the </w:t>
      </w:r>
      <w:proofErr w:type="spellStart"/>
      <w:r w:rsidRPr="000A662B">
        <w:rPr>
          <w:rFonts w:ascii="Garamond" w:hAnsi="Garamond" w:cs="Courier New"/>
          <w:sz w:val="24"/>
          <w:szCs w:val="24"/>
        </w:rPr>
        <w:t>Arnolfinis</w:t>
      </w:r>
      <w:proofErr w:type="spellEnd"/>
      <w:r w:rsidRPr="000A662B">
        <w:rPr>
          <w:rFonts w:ascii="Garamond" w:hAnsi="Garamond" w:cs="Courier New"/>
          <w:sz w:val="24"/>
          <w:szCs w:val="24"/>
        </w:rPr>
        <w:t>, Lavinia Fontana painted a portrait of a young girl with no status or rank; but a memorable face and expression. She was called Antonietta Gonzales and she suffered from hypertrichosis: a condition in which the sufferer grows hair all over their bodies including their faces. Antonietta and her family were welcomed at court and the portrait was painted in 1595 while she was visiting the court at Parma.</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Modern portraits have moved away from naturalistic depictions of people to more expressionistic forms that communicate the inner Self or personhood. Recent portraits by Morris </w:t>
      </w:r>
      <w:proofErr w:type="spellStart"/>
      <w:r w:rsidRPr="000A662B">
        <w:rPr>
          <w:rFonts w:ascii="Garamond" w:hAnsi="Garamond" w:cs="Courier New"/>
          <w:sz w:val="24"/>
          <w:szCs w:val="24"/>
        </w:rPr>
        <w:t>Nitsun</w:t>
      </w:r>
      <w:proofErr w:type="spellEnd"/>
      <w:r w:rsidRPr="000A662B">
        <w:rPr>
          <w:rFonts w:ascii="Garamond" w:hAnsi="Garamond" w:cs="Courier New"/>
          <w:sz w:val="24"/>
          <w:szCs w:val="24"/>
        </w:rPr>
        <w:t xml:space="preserve"> use colour and paintwork to communicate the expe</w:t>
      </w:r>
      <w:r w:rsidR="00967282">
        <w:rPr>
          <w:rFonts w:ascii="Garamond" w:hAnsi="Garamond" w:cs="Courier New"/>
          <w:sz w:val="24"/>
          <w:szCs w:val="24"/>
        </w:rPr>
        <w:t>rience of the person depicted. T</w:t>
      </w:r>
      <w:r w:rsidRPr="000A662B">
        <w:rPr>
          <w:rFonts w:ascii="Garamond" w:hAnsi="Garamond" w:cs="Courier New"/>
          <w:sz w:val="24"/>
          <w:szCs w:val="24"/>
        </w:rPr>
        <w:t>he work of interpretation is left largely to the imagination of the person looking at the portrait; the modern portrait painter may leave very few direct clues about the personality of the sitter. Although paint portraits are still a social status symbol, they are also more intended as psychological communications about the state of mind of the person in them. In</w:t>
      </w:r>
      <w:r w:rsidR="00967282">
        <w:rPr>
          <w:rFonts w:ascii="Garamond" w:hAnsi="Garamond" w:cs="Courier New"/>
          <w:sz w:val="24"/>
          <w:szCs w:val="24"/>
        </w:rPr>
        <w:t xml:space="preserve"> contrast, the self-photograph (</w:t>
      </w:r>
      <w:r w:rsidR="0062523A">
        <w:rPr>
          <w:rFonts w:ascii="Garamond" w:hAnsi="Garamond" w:cs="Courier New"/>
          <w:sz w:val="24"/>
          <w:szCs w:val="24"/>
        </w:rPr>
        <w:t>‘Selfie’</w:t>
      </w:r>
      <w:r w:rsidRPr="000A662B">
        <w:rPr>
          <w:rFonts w:ascii="Garamond" w:hAnsi="Garamond" w:cs="Courier New"/>
          <w:sz w:val="24"/>
          <w:szCs w:val="24"/>
        </w:rPr>
        <w:t>) is now a formal communication about happiness and success; no sad or reflective Selfies are on display.</w:t>
      </w:r>
    </w:p>
    <w:p w:rsidR="000A662B" w:rsidRDefault="000A662B" w:rsidP="000A662B">
      <w:pPr>
        <w:autoSpaceDE w:val="0"/>
        <w:autoSpaceDN w:val="0"/>
        <w:adjustRightInd w:val="0"/>
        <w:spacing w:after="0" w:line="240" w:lineRule="auto"/>
        <w:jc w:val="both"/>
        <w:rPr>
          <w:rFonts w:ascii="Garamond" w:hAnsi="Garamond" w:cs="Courier New"/>
          <w:sz w:val="24"/>
          <w:szCs w:val="24"/>
        </w:rPr>
      </w:pPr>
    </w:p>
    <w:p w:rsidR="006A5FCA" w:rsidRPr="000A662B" w:rsidRDefault="006A5FCA" w:rsidP="000A662B">
      <w:pPr>
        <w:autoSpaceDE w:val="0"/>
        <w:autoSpaceDN w:val="0"/>
        <w:adjustRightInd w:val="0"/>
        <w:spacing w:after="0" w:line="240" w:lineRule="auto"/>
        <w:jc w:val="both"/>
        <w:rPr>
          <w:rFonts w:ascii="Garamond" w:hAnsi="Garamond" w:cs="Courier New"/>
          <w:sz w:val="24"/>
          <w:szCs w:val="24"/>
        </w:rPr>
      </w:pPr>
    </w:p>
    <w:p w:rsidR="000A662B" w:rsidRDefault="000A662B" w:rsidP="000A662B">
      <w:pPr>
        <w:pStyle w:val="ListParagraph"/>
        <w:spacing w:after="0"/>
        <w:ind w:left="0"/>
        <w:jc w:val="both"/>
        <w:rPr>
          <w:rFonts w:ascii="Garamond" w:hAnsi="Garamond"/>
          <w:b/>
          <w:sz w:val="24"/>
          <w:szCs w:val="24"/>
        </w:rPr>
      </w:pPr>
      <w:r w:rsidRPr="000A662B">
        <w:rPr>
          <w:rFonts w:ascii="Garamond" w:hAnsi="Garamond"/>
          <w:b/>
          <w:sz w:val="24"/>
          <w:szCs w:val="24"/>
        </w:rPr>
        <w:t>The Disordered Self and the Disordered Mind</w:t>
      </w:r>
    </w:p>
    <w:p w:rsidR="00967282" w:rsidRPr="000A662B" w:rsidRDefault="00967282" w:rsidP="000A662B">
      <w:pPr>
        <w:pStyle w:val="ListParagraph"/>
        <w:spacing w:after="0"/>
        <w:ind w:left="0"/>
        <w:jc w:val="both"/>
        <w:rPr>
          <w:rFonts w:ascii="Garamond" w:hAnsi="Garamond"/>
          <w:b/>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The early accounts of mind and </w:t>
      </w:r>
      <w:r w:rsidR="00967282" w:rsidRPr="000A662B">
        <w:rPr>
          <w:rFonts w:ascii="Garamond" w:hAnsi="Garamond" w:cs="Courier New"/>
          <w:sz w:val="24"/>
          <w:szCs w:val="24"/>
        </w:rPr>
        <w:t>self-reflection</w:t>
      </w:r>
      <w:r w:rsidRPr="000A662B">
        <w:rPr>
          <w:rFonts w:ascii="Garamond" w:hAnsi="Garamond" w:cs="Courier New"/>
          <w:sz w:val="24"/>
          <w:szCs w:val="24"/>
        </w:rPr>
        <w:t xml:space="preserve"> seemed to have no connection with early accounts of mental illness, which were based on theories of diabolic or demonic possession that ‘drove out’ the capacity for reason</w:t>
      </w:r>
      <w:r w:rsidR="00967282">
        <w:rPr>
          <w:rFonts w:ascii="Garamond" w:hAnsi="Garamond" w:cs="Courier New"/>
          <w:sz w:val="24"/>
          <w:szCs w:val="24"/>
        </w:rPr>
        <w:t xml:space="preserve"> </w:t>
      </w:r>
      <w:r w:rsidR="00967282">
        <w:rPr>
          <w:rFonts w:ascii="Garamond" w:hAnsi="Garamond" w:cs="Courier New"/>
          <w:sz w:val="24"/>
          <w:szCs w:val="24"/>
        </w:rPr>
        <w:lastRenderedPageBreak/>
        <w:t xml:space="preserve">(Scull, </w:t>
      </w:r>
      <w:r w:rsidRPr="000A662B">
        <w:rPr>
          <w:rFonts w:ascii="Garamond" w:hAnsi="Garamond" w:cs="Courier New"/>
          <w:sz w:val="24"/>
          <w:szCs w:val="24"/>
        </w:rPr>
        <w:t xml:space="preserve">2015). The Hippocratic </w:t>
      </w:r>
      <w:r w:rsidR="00967282" w:rsidRPr="000A662B">
        <w:rPr>
          <w:rFonts w:ascii="Garamond" w:hAnsi="Garamond" w:cs="Courier New"/>
          <w:sz w:val="24"/>
          <w:szCs w:val="24"/>
        </w:rPr>
        <w:t>writings in the 5th century BCE were</w:t>
      </w:r>
      <w:r w:rsidRPr="000A662B">
        <w:rPr>
          <w:rFonts w:ascii="Garamond" w:hAnsi="Garamond" w:cs="Courier New"/>
          <w:sz w:val="24"/>
          <w:szCs w:val="24"/>
        </w:rPr>
        <w:t xml:space="preserve"> the first to identify mental illness as being a disease and not a sign of divine or diabolic action. They first described a range of disorders as disturbance of the</w:t>
      </w:r>
      <w:r w:rsidR="0081403D">
        <w:rPr>
          <w:rFonts w:ascii="Garamond" w:hAnsi="Garamond" w:cs="Courier New"/>
          <w:sz w:val="24"/>
          <w:szCs w:val="24"/>
        </w:rPr>
        <w:t xml:space="preserve"> balance of different internal ‘</w:t>
      </w:r>
      <w:proofErr w:type="spellStart"/>
      <w:r w:rsidR="0081403D">
        <w:rPr>
          <w:rFonts w:ascii="Garamond" w:hAnsi="Garamond" w:cs="Courier New"/>
          <w:sz w:val="24"/>
          <w:szCs w:val="24"/>
        </w:rPr>
        <w:t>humors</w:t>
      </w:r>
      <w:proofErr w:type="spellEnd"/>
      <w:r w:rsidR="0081403D">
        <w:rPr>
          <w:rFonts w:ascii="Garamond" w:hAnsi="Garamond" w:cs="Courier New"/>
          <w:sz w:val="24"/>
          <w:szCs w:val="24"/>
        </w:rPr>
        <w:t>’</w:t>
      </w:r>
      <w:r w:rsidRPr="000A662B">
        <w:rPr>
          <w:rFonts w:ascii="Garamond" w:hAnsi="Garamond" w:cs="Courier New"/>
          <w:sz w:val="24"/>
          <w:szCs w:val="24"/>
        </w:rPr>
        <w:t xml:space="preserve">, which controlled different aspects of bodily function. The humoral theory of illness was widely followed by physicians in the Islamic world as well as Europe for over 400 years.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Although superseded by understanding of anatomy, physiology and biochemistry, the humoral tradition was modern in its emphasis on the close relationship of mind and body, and on the importance of a homeostatic balance between different bodily systems. For example, one of the early humoral ‘disorders’ was ‘melancholia’, which was a disorder of low mood brought on</w:t>
      </w:r>
      <w:r w:rsidR="0081403D">
        <w:rPr>
          <w:rFonts w:ascii="Garamond" w:hAnsi="Garamond" w:cs="Courier New"/>
          <w:sz w:val="24"/>
          <w:szCs w:val="24"/>
        </w:rPr>
        <w:t xml:space="preserve"> by an excess of ‘black bile’. </w:t>
      </w:r>
      <w:r w:rsidRPr="000A662B">
        <w:rPr>
          <w:rFonts w:ascii="Garamond" w:hAnsi="Garamond" w:cs="Courier New"/>
          <w:sz w:val="24"/>
          <w:szCs w:val="24"/>
        </w:rPr>
        <w:t>Contemporary accounts of mood disturbance now emphasise the causal role of the deficiency of certain neurochemicals or the dysregulation of neurotransmitter release or metabolism: in essence, a similar account based on disturbance of homeostasis.</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The early doctors saw madness as being the province of medicine i.e. it was due to disease and could be subject to therapeutic interventions. Then (as now) there was a preoccupation with the risk that mentally ill people might pose; </w:t>
      </w:r>
      <w:proofErr w:type="spellStart"/>
      <w:r w:rsidRPr="000A662B">
        <w:rPr>
          <w:rFonts w:ascii="Garamond" w:hAnsi="Garamond" w:cs="Courier New"/>
          <w:sz w:val="24"/>
          <w:szCs w:val="24"/>
        </w:rPr>
        <w:t>Spruit</w:t>
      </w:r>
      <w:proofErr w:type="spellEnd"/>
      <w:r w:rsidRPr="000A662B">
        <w:rPr>
          <w:rFonts w:ascii="Garamond" w:hAnsi="Garamond" w:cs="Courier New"/>
          <w:sz w:val="24"/>
          <w:szCs w:val="24"/>
        </w:rPr>
        <w:t xml:space="preserve"> (1998) describes Roman laws that required family members to control their mentally ill members and prevent them from causing harm to others. There was no apparent attempt to link philosophical discussions of the nature of Self or Mind; it was ‘madness’ (as disease of the Mind) had no relationship with the accounts of the Soul or Mind that were being actively discussed by philosophers, especially those from the Classical or Christian tradition.</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Demonic possession regained some ground again in the Middle ages as an explanation for madness, which led to religious houses being early asylums for the mentally ill; St Mary of Bethlehem was known to be admitting patients with mental illness as early as 140</w:t>
      </w:r>
      <w:r w:rsidR="0081403D">
        <w:rPr>
          <w:rFonts w:ascii="Garamond" w:hAnsi="Garamond" w:cs="Courier New"/>
          <w:sz w:val="24"/>
          <w:szCs w:val="24"/>
        </w:rPr>
        <w:t>3.People placed in these first ‘mad houses’</w:t>
      </w:r>
      <w:r w:rsidRPr="000A662B">
        <w:rPr>
          <w:rFonts w:ascii="Garamond" w:hAnsi="Garamond" w:cs="Courier New"/>
          <w:sz w:val="24"/>
          <w:szCs w:val="24"/>
        </w:rPr>
        <w:t xml:space="preserve"> had not only lost their personal Selfhood, they also lost soc</w:t>
      </w:r>
      <w:r w:rsidR="0081403D">
        <w:rPr>
          <w:rFonts w:ascii="Garamond" w:hAnsi="Garamond" w:cs="Courier New"/>
          <w:sz w:val="24"/>
          <w:szCs w:val="24"/>
        </w:rPr>
        <w:t xml:space="preserve">ial identity and relationships. </w:t>
      </w:r>
      <w:r w:rsidRPr="000A662B">
        <w:rPr>
          <w:rFonts w:ascii="Garamond" w:hAnsi="Garamond" w:cs="Courier New"/>
          <w:sz w:val="24"/>
          <w:szCs w:val="24"/>
        </w:rPr>
        <w:t xml:space="preserve">Admission to a madhouse meant social exclusion, and loss of </w:t>
      </w:r>
      <w:proofErr w:type="gramStart"/>
      <w:r w:rsidRPr="000A662B">
        <w:rPr>
          <w:rFonts w:ascii="Garamond" w:hAnsi="Garamond" w:cs="Courier New"/>
          <w:sz w:val="24"/>
          <w:szCs w:val="24"/>
        </w:rPr>
        <w:t>Self</w:t>
      </w:r>
      <w:proofErr w:type="gramEnd"/>
      <w:r w:rsidRPr="000A662B">
        <w:rPr>
          <w:rFonts w:ascii="Garamond" w:hAnsi="Garamond" w:cs="Courier New"/>
          <w:sz w:val="24"/>
          <w:szCs w:val="24"/>
        </w:rPr>
        <w:t xml:space="preserve">.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Over the next few centuries, there were few developments in the study of mental illness or the brain. It is likely that many of those deemed to have mental illnesses had organic conditions that gave rise to disturbances of conscious awareness and odd neurological symptoms, which were then seen as madness. Thomas Willis and then Thomas Sydenham in the eighteenth century made studies of the anatomy and function of the brain and nervous system. Sydenham in particular </w:t>
      </w:r>
      <w:r w:rsidR="0081403D">
        <w:rPr>
          <w:rFonts w:ascii="Garamond" w:hAnsi="Garamond" w:cs="Courier New"/>
          <w:sz w:val="24"/>
          <w:szCs w:val="24"/>
        </w:rPr>
        <w:t>made a distinction between the ‘internal’ and ‘external’</w:t>
      </w:r>
      <w:r w:rsidRPr="000A662B">
        <w:rPr>
          <w:rFonts w:ascii="Garamond" w:hAnsi="Garamond" w:cs="Courier New"/>
          <w:sz w:val="24"/>
          <w:szCs w:val="24"/>
        </w:rPr>
        <w:t xml:space="preserve"> man in terms of the experience of </w:t>
      </w:r>
      <w:r w:rsidR="0081403D">
        <w:rPr>
          <w:rFonts w:ascii="Garamond" w:hAnsi="Garamond" w:cs="Courier New"/>
          <w:sz w:val="24"/>
          <w:szCs w:val="24"/>
        </w:rPr>
        <w:t>pain (</w:t>
      </w:r>
      <w:proofErr w:type="spellStart"/>
      <w:r w:rsidR="0081403D">
        <w:rPr>
          <w:rFonts w:ascii="Garamond" w:hAnsi="Garamond" w:cs="Courier New"/>
          <w:sz w:val="24"/>
          <w:szCs w:val="24"/>
        </w:rPr>
        <w:t>Valadas</w:t>
      </w:r>
      <w:proofErr w:type="spellEnd"/>
      <w:r w:rsidR="0081403D">
        <w:rPr>
          <w:rFonts w:ascii="Garamond" w:hAnsi="Garamond" w:cs="Courier New"/>
          <w:sz w:val="24"/>
          <w:szCs w:val="24"/>
        </w:rPr>
        <w:t xml:space="preserve">, 2011). </w:t>
      </w:r>
      <w:r w:rsidRPr="000A662B">
        <w:rPr>
          <w:rFonts w:ascii="Garamond" w:hAnsi="Garamond" w:cs="Courier New"/>
          <w:sz w:val="24"/>
          <w:szCs w:val="24"/>
        </w:rPr>
        <w:t>This was the first recognition that the experience of pain might be psychological and not just physiological; a finding that would be recognised four hundred years later as crucial for understanding the human experience of pain.</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pStyle w:val="ListParagraph"/>
        <w:spacing w:after="0" w:line="240" w:lineRule="auto"/>
        <w:ind w:left="0"/>
        <w:jc w:val="both"/>
        <w:rPr>
          <w:rFonts w:ascii="Garamond" w:hAnsi="Garamond"/>
          <w:sz w:val="24"/>
          <w:szCs w:val="24"/>
        </w:rPr>
      </w:pPr>
      <w:r w:rsidRPr="000A662B">
        <w:rPr>
          <w:rFonts w:ascii="Garamond" w:hAnsi="Garamond" w:cs="Courier New"/>
          <w:sz w:val="24"/>
          <w:szCs w:val="24"/>
        </w:rPr>
        <w:t>The seventeenth and eighteenth centuries saw the development of the madhouse as places where mentally ill relatives could be left to be cared for by others. These were no longer always linked with religious ho</w:t>
      </w:r>
      <w:r w:rsidR="0081403D">
        <w:rPr>
          <w:rFonts w:ascii="Garamond" w:hAnsi="Garamond" w:cs="Courier New"/>
          <w:sz w:val="24"/>
          <w:szCs w:val="24"/>
        </w:rPr>
        <w:t>uses, but nor were they always ‘hospitals’</w:t>
      </w:r>
      <w:r w:rsidRPr="000A662B">
        <w:rPr>
          <w:rFonts w:ascii="Garamond" w:hAnsi="Garamond" w:cs="Courier New"/>
          <w:sz w:val="24"/>
          <w:szCs w:val="24"/>
        </w:rPr>
        <w:t>. These madhouses were not medical establishments, and doctors were rarely involved in their running. They were however big business and money coul</w:t>
      </w:r>
      <w:r w:rsidR="0081403D">
        <w:rPr>
          <w:rFonts w:ascii="Garamond" w:hAnsi="Garamond" w:cs="Courier New"/>
          <w:sz w:val="24"/>
          <w:szCs w:val="24"/>
        </w:rPr>
        <w:t xml:space="preserve">d be made by the enterprising. </w:t>
      </w:r>
      <w:r w:rsidRPr="000A662B">
        <w:rPr>
          <w:rFonts w:ascii="Garamond" w:hAnsi="Garamond" w:cs="Courier New"/>
          <w:sz w:val="24"/>
          <w:szCs w:val="24"/>
        </w:rPr>
        <w:t>Some madhouses did offer medic</w:t>
      </w:r>
      <w:r w:rsidR="0081403D">
        <w:rPr>
          <w:rFonts w:ascii="Garamond" w:hAnsi="Garamond" w:cs="Courier New"/>
          <w:sz w:val="24"/>
          <w:szCs w:val="24"/>
        </w:rPr>
        <w:t>al attention; and some offered ‘treatments’</w:t>
      </w:r>
      <w:r w:rsidRPr="000A662B">
        <w:rPr>
          <w:rFonts w:ascii="Garamond" w:hAnsi="Garamond" w:cs="Courier New"/>
          <w:sz w:val="24"/>
          <w:szCs w:val="24"/>
        </w:rPr>
        <w:t xml:space="preserve"> that were terrifying and unhelpful.</w:t>
      </w:r>
      <w:r w:rsidR="0081403D">
        <w:rPr>
          <w:rFonts w:ascii="Garamond" w:hAnsi="Garamond"/>
          <w:sz w:val="24"/>
          <w:szCs w:val="24"/>
        </w:rPr>
        <w:t xml:space="preserve"> Although these ‘treatments’</w:t>
      </w:r>
      <w:r w:rsidRPr="000A662B">
        <w:rPr>
          <w:rFonts w:ascii="Garamond" w:hAnsi="Garamond"/>
          <w:sz w:val="24"/>
          <w:szCs w:val="24"/>
        </w:rPr>
        <w:t xml:space="preserve"> were intended to </w:t>
      </w:r>
      <w:r w:rsidR="0081403D">
        <w:rPr>
          <w:rFonts w:ascii="Garamond" w:hAnsi="Garamond" w:cs="Courier New"/>
          <w:sz w:val="24"/>
          <w:szCs w:val="24"/>
        </w:rPr>
        <w:t>‘</w:t>
      </w:r>
      <w:r w:rsidRPr="000A662B">
        <w:rPr>
          <w:rFonts w:ascii="Garamond" w:hAnsi="Garamond"/>
          <w:sz w:val="24"/>
          <w:szCs w:val="24"/>
        </w:rPr>
        <w:t>restore</w:t>
      </w:r>
      <w:r w:rsidR="0081403D">
        <w:rPr>
          <w:rFonts w:ascii="Garamond" w:hAnsi="Garamond" w:cs="Courier New"/>
          <w:sz w:val="24"/>
          <w:szCs w:val="24"/>
        </w:rPr>
        <w:t>’</w:t>
      </w:r>
      <w:r w:rsidRPr="000A662B">
        <w:rPr>
          <w:rFonts w:ascii="Garamond" w:hAnsi="Garamond"/>
          <w:sz w:val="24"/>
          <w:szCs w:val="24"/>
        </w:rPr>
        <w:t xml:space="preserve"> the Mind to its pre-morbid health state (if possible), it was generally assumed that minds once lost could be lost for ever.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The eighteenth century also saw the development of a new kind of mental disturbance; one that maintained socia</w:t>
      </w:r>
      <w:r w:rsidR="0081403D">
        <w:rPr>
          <w:rFonts w:ascii="Garamond" w:hAnsi="Garamond" w:cs="Courier New"/>
          <w:sz w:val="24"/>
          <w:szCs w:val="24"/>
        </w:rPr>
        <w:t>l status but reflected kind of ‘fragile’ temperament. This ‘English malady’</w:t>
      </w:r>
      <w:r w:rsidRPr="000A662B">
        <w:rPr>
          <w:rFonts w:ascii="Garamond" w:hAnsi="Garamond" w:cs="Courier New"/>
          <w:sz w:val="24"/>
          <w:szCs w:val="24"/>
        </w:rPr>
        <w:t xml:space="preserve"> was linked with the rise of capitalism and commodities trading during this period and was a reflection of the competing theories of madness of the time. Some schools of thought emphasised the inherent degeneracy of mental illness, while others argued for different materialist accounts, such as phrenology, animal magnetism, life forces, </w:t>
      </w:r>
      <w:proofErr w:type="gramStart"/>
      <w:r w:rsidRPr="000A662B">
        <w:rPr>
          <w:rFonts w:ascii="Garamond" w:hAnsi="Garamond" w:cs="Courier New"/>
          <w:sz w:val="24"/>
          <w:szCs w:val="24"/>
        </w:rPr>
        <w:t>chronic</w:t>
      </w:r>
      <w:proofErr w:type="gramEnd"/>
      <w:r w:rsidRPr="000A662B">
        <w:rPr>
          <w:rFonts w:ascii="Garamond" w:hAnsi="Garamond" w:cs="Courier New"/>
          <w:sz w:val="24"/>
          <w:szCs w:val="24"/>
        </w:rPr>
        <w:t xml:space="preserve"> infections.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These materialist accounts of mind that emphasised the role of the brain and body were used to justify the role of physicians in the treatment of mental illness, and to move the care of the mentally ill away from religious or lay establishments. Medical doctors argued that their professional skill was needed to restore balance and reason </w:t>
      </w:r>
      <w:r w:rsidRPr="000A662B">
        <w:rPr>
          <w:rFonts w:ascii="Garamond" w:hAnsi="Garamond" w:cs="Courier New"/>
          <w:sz w:val="24"/>
          <w:szCs w:val="24"/>
        </w:rPr>
        <w:lastRenderedPageBreak/>
        <w:t>to the sick person, because mental illness was not related to moral deficiency or religious failure. Medical treatment for the mentally ill did not improve them as people, it cured them of disease.</w:t>
      </w:r>
      <w:r w:rsidR="0081403D">
        <w:rPr>
          <w:rFonts w:ascii="Garamond" w:hAnsi="Garamond"/>
          <w:sz w:val="24"/>
          <w:szCs w:val="24"/>
        </w:rPr>
        <w:t xml:space="preserve"> Although the ‘mad doctors’</w:t>
      </w:r>
      <w:r w:rsidRPr="000A662B">
        <w:rPr>
          <w:rFonts w:ascii="Garamond" w:hAnsi="Garamond"/>
          <w:sz w:val="24"/>
          <w:szCs w:val="24"/>
        </w:rPr>
        <w:t xml:space="preserve"> may well have had beneficent interests towards their patients, the</w:t>
      </w:r>
      <w:r w:rsidRPr="000A662B">
        <w:rPr>
          <w:rFonts w:ascii="Garamond" w:hAnsi="Garamond" w:cs="Courier New"/>
          <w:sz w:val="24"/>
          <w:szCs w:val="24"/>
        </w:rPr>
        <w:t xml:space="preserve"> disease model of mental illness had the potential to make doctors who ran madhouses considerable amounts of money.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There were other debates that were relevant to psychiatry and the treatment of the mentally ill; specifically debates about </w:t>
      </w:r>
      <w:r w:rsidR="0081403D">
        <w:rPr>
          <w:rFonts w:ascii="Garamond" w:hAnsi="Garamond" w:cs="Courier New"/>
          <w:sz w:val="24"/>
          <w:szCs w:val="24"/>
        </w:rPr>
        <w:t xml:space="preserve">slavery and the right of women. </w:t>
      </w:r>
      <w:r w:rsidRPr="000A662B">
        <w:rPr>
          <w:rFonts w:ascii="Garamond" w:hAnsi="Garamond" w:cs="Courier New"/>
          <w:sz w:val="24"/>
          <w:szCs w:val="24"/>
        </w:rPr>
        <w:t>These debates were linked to concepts of personhood, and the possession of both philosophical age</w:t>
      </w:r>
      <w:r w:rsidR="0081403D">
        <w:rPr>
          <w:rFonts w:ascii="Garamond" w:hAnsi="Garamond" w:cs="Courier New"/>
          <w:sz w:val="24"/>
          <w:szCs w:val="24"/>
        </w:rPr>
        <w:t xml:space="preserve">ncy and moral and legal rights. </w:t>
      </w:r>
      <w:r w:rsidRPr="000A662B">
        <w:rPr>
          <w:rFonts w:ascii="Garamond" w:hAnsi="Garamond" w:cs="Courier New"/>
          <w:sz w:val="24"/>
          <w:szCs w:val="24"/>
        </w:rPr>
        <w:t xml:space="preserve">Persons with minds that make choices could not also be possessions; and attacks on the emancipation of women and slaves were seen as attacks on the minds of women and people with coloured skin. These debates had implications for the rights of people with mental illnesses; and would be revisited in the years after the </w:t>
      </w:r>
      <w:r w:rsidR="00FA2573" w:rsidRPr="000A662B">
        <w:rPr>
          <w:rFonts w:ascii="Garamond" w:hAnsi="Garamond" w:cs="Courier New"/>
          <w:sz w:val="24"/>
          <w:szCs w:val="24"/>
        </w:rPr>
        <w:t>Second World War</w:t>
      </w:r>
      <w:r w:rsidRPr="000A662B">
        <w:rPr>
          <w:rFonts w:ascii="Garamond" w:hAnsi="Garamond" w:cs="Courier New"/>
          <w:sz w:val="24"/>
          <w:szCs w:val="24"/>
        </w:rPr>
        <w:t xml:space="preserve"> in the context of the civil rights movement.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b/>
          <w:sz w:val="24"/>
          <w:szCs w:val="24"/>
        </w:rPr>
      </w:pPr>
      <w:r w:rsidRPr="000A662B">
        <w:rPr>
          <w:rFonts w:ascii="Garamond" w:hAnsi="Garamond" w:cs="Courier New"/>
          <w:b/>
          <w:sz w:val="24"/>
          <w:szCs w:val="24"/>
        </w:rPr>
        <w:t>The development of psychiatry and psychology</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81403D" w:rsidP="000A662B">
      <w:pPr>
        <w:autoSpaceDE w:val="0"/>
        <w:autoSpaceDN w:val="0"/>
        <w:adjustRightInd w:val="0"/>
        <w:spacing w:after="0" w:line="240" w:lineRule="auto"/>
        <w:jc w:val="both"/>
        <w:rPr>
          <w:rFonts w:ascii="Garamond" w:hAnsi="Garamond" w:cs="Courier New"/>
          <w:sz w:val="24"/>
          <w:szCs w:val="24"/>
        </w:rPr>
      </w:pPr>
      <w:r>
        <w:rPr>
          <w:rFonts w:ascii="Garamond" w:hAnsi="Garamond"/>
          <w:sz w:val="24"/>
          <w:szCs w:val="24"/>
        </w:rPr>
        <w:t>The term ‘psychiatry’</w:t>
      </w:r>
      <w:r w:rsidR="000A662B" w:rsidRPr="000A662B">
        <w:rPr>
          <w:rFonts w:ascii="Garamond" w:hAnsi="Garamond"/>
          <w:sz w:val="24"/>
          <w:szCs w:val="24"/>
        </w:rPr>
        <w:t xml:space="preserve"> was first used in Germany in 1808 by </w:t>
      </w:r>
      <w:proofErr w:type="spellStart"/>
      <w:r w:rsidR="000A662B" w:rsidRPr="000A662B">
        <w:rPr>
          <w:rFonts w:ascii="Garamond" w:hAnsi="Garamond"/>
          <w:sz w:val="24"/>
          <w:szCs w:val="24"/>
        </w:rPr>
        <w:t>Reil</w:t>
      </w:r>
      <w:proofErr w:type="spellEnd"/>
      <w:r w:rsidR="000A662B" w:rsidRPr="000A662B">
        <w:rPr>
          <w:rFonts w:ascii="Garamond" w:hAnsi="Garamond"/>
          <w:sz w:val="24"/>
          <w:szCs w:val="24"/>
        </w:rPr>
        <w:t xml:space="preserve"> (</w:t>
      </w:r>
      <w:proofErr w:type="spellStart"/>
      <w:r w:rsidR="000A662B" w:rsidRPr="000A662B">
        <w:rPr>
          <w:rFonts w:ascii="Garamond" w:hAnsi="Garamond"/>
          <w:sz w:val="24"/>
          <w:szCs w:val="24"/>
        </w:rPr>
        <w:t>Marneros</w:t>
      </w:r>
      <w:proofErr w:type="spellEnd"/>
      <w:r w:rsidR="000A662B" w:rsidRPr="000A662B">
        <w:rPr>
          <w:rFonts w:ascii="Garamond" w:hAnsi="Garamond"/>
          <w:sz w:val="24"/>
          <w:szCs w:val="24"/>
        </w:rPr>
        <w:t>, 2008) to describe the treatment of the mentally ill. By the late 19</w:t>
      </w:r>
      <w:r w:rsidR="000A662B" w:rsidRPr="000A662B">
        <w:rPr>
          <w:rFonts w:ascii="Garamond" w:hAnsi="Garamond"/>
          <w:sz w:val="24"/>
          <w:szCs w:val="24"/>
          <w:vertAlign w:val="superscript"/>
        </w:rPr>
        <w:t>th</w:t>
      </w:r>
      <w:r w:rsidR="000A662B" w:rsidRPr="000A662B">
        <w:rPr>
          <w:rFonts w:ascii="Garamond" w:hAnsi="Garamond"/>
          <w:sz w:val="24"/>
          <w:szCs w:val="24"/>
        </w:rPr>
        <w:t xml:space="preserve"> century, the unitary ‘Self’ was synonymous with ‘Mind’, which had now become an object of medical discourse. Like the liver or a limb, the Mind could be injured, diseased or even lost; insanity was equat</w:t>
      </w:r>
      <w:r w:rsidR="00FA2573">
        <w:rPr>
          <w:rFonts w:ascii="Garamond" w:hAnsi="Garamond"/>
          <w:sz w:val="24"/>
          <w:szCs w:val="24"/>
        </w:rPr>
        <w:t>ed with disorders of the self (</w:t>
      </w:r>
      <w:r>
        <w:rPr>
          <w:rFonts w:ascii="Garamond" w:hAnsi="Garamond"/>
          <w:sz w:val="24"/>
          <w:szCs w:val="24"/>
        </w:rPr>
        <w:t xml:space="preserve">Berrios &amp; Markova p 16). </w:t>
      </w:r>
      <w:r w:rsidR="000A662B" w:rsidRPr="000A662B">
        <w:rPr>
          <w:rFonts w:ascii="Garamond" w:hAnsi="Garamond" w:cs="Courier New"/>
          <w:sz w:val="24"/>
          <w:szCs w:val="24"/>
        </w:rPr>
        <w:t xml:space="preserve">There are some interesting portraits of people with mental illness from this period; Gericault painted a number of portraits of people suffering from monomania (apparently at the request of his own psychiatrist, a Dr </w:t>
      </w:r>
      <w:proofErr w:type="spellStart"/>
      <w:r w:rsidR="000A662B" w:rsidRPr="000A662B">
        <w:rPr>
          <w:rFonts w:ascii="Garamond" w:hAnsi="Garamond" w:cs="Courier New"/>
          <w:sz w:val="24"/>
          <w:szCs w:val="24"/>
        </w:rPr>
        <w:t>Georget</w:t>
      </w:r>
      <w:proofErr w:type="spellEnd"/>
      <w:r w:rsidR="000A662B" w:rsidRPr="000A662B">
        <w:rPr>
          <w:rFonts w:ascii="Garamond" w:hAnsi="Garamond" w:cs="Courier New"/>
          <w:sz w:val="24"/>
          <w:szCs w:val="24"/>
        </w:rPr>
        <w:t>). These portraits are sensitive and personal, evoking sympathy rather than fear.</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In 1890, William James published his Principles of Psychology in which</w:t>
      </w:r>
      <w:r w:rsidR="0081403D">
        <w:rPr>
          <w:rFonts w:ascii="Garamond" w:hAnsi="Garamond" w:cs="Courier New"/>
          <w:sz w:val="24"/>
          <w:szCs w:val="24"/>
        </w:rPr>
        <w:t xml:space="preserve"> he distinguishes an empirical ‘me’</w:t>
      </w:r>
      <w:r w:rsidRPr="000A662B">
        <w:rPr>
          <w:rFonts w:ascii="Garamond" w:hAnsi="Garamond" w:cs="Courier New"/>
          <w:sz w:val="24"/>
          <w:szCs w:val="24"/>
        </w:rPr>
        <w:t xml:space="preserve"> which can be an object of study an</w:t>
      </w:r>
      <w:r w:rsidR="0081403D">
        <w:rPr>
          <w:rFonts w:ascii="Garamond" w:hAnsi="Garamond" w:cs="Courier New"/>
          <w:sz w:val="24"/>
          <w:szCs w:val="24"/>
        </w:rPr>
        <w:t>d a pure ‘I’</w:t>
      </w:r>
      <w:r w:rsidRPr="000A662B">
        <w:rPr>
          <w:rFonts w:ascii="Garamond" w:hAnsi="Garamond" w:cs="Courier New"/>
          <w:sz w:val="24"/>
          <w:szCs w:val="24"/>
        </w:rPr>
        <w:t xml:space="preserve"> which is separa</w:t>
      </w:r>
      <w:r w:rsidR="0081403D">
        <w:rPr>
          <w:rFonts w:ascii="Garamond" w:hAnsi="Garamond" w:cs="Courier New"/>
          <w:sz w:val="24"/>
          <w:szCs w:val="24"/>
        </w:rPr>
        <w:t>te. He also described thought a ‘stream of consciousness’</w:t>
      </w:r>
      <w:r w:rsidRPr="000A662B">
        <w:rPr>
          <w:rFonts w:ascii="Garamond" w:hAnsi="Garamond" w:cs="Courier New"/>
          <w:sz w:val="24"/>
          <w:szCs w:val="24"/>
        </w:rPr>
        <w:t xml:space="preserve"> rather than a chain of thoughts; suggesting that no one can have the same thought twice. James was (and is) a massively influential philosopher and psychologist; althou</w:t>
      </w:r>
      <w:r w:rsidR="0081403D">
        <w:rPr>
          <w:rFonts w:ascii="Garamond" w:hAnsi="Garamond" w:cs="Courier New"/>
          <w:sz w:val="24"/>
          <w:szCs w:val="24"/>
        </w:rPr>
        <w:t>gh contemporary of Freud’</w:t>
      </w:r>
      <w:r w:rsidRPr="000A662B">
        <w:rPr>
          <w:rFonts w:ascii="Garamond" w:hAnsi="Garamond" w:cs="Courier New"/>
          <w:sz w:val="24"/>
          <w:szCs w:val="24"/>
        </w:rPr>
        <w:t xml:space="preserve">s, his work did not have </w:t>
      </w:r>
      <w:r w:rsidR="00FA2573" w:rsidRPr="000A662B">
        <w:rPr>
          <w:rFonts w:ascii="Garamond" w:hAnsi="Garamond" w:cs="Courier New"/>
          <w:sz w:val="24"/>
          <w:szCs w:val="24"/>
        </w:rPr>
        <w:t>an</w:t>
      </w:r>
      <w:r w:rsidRPr="000A662B">
        <w:rPr>
          <w:rFonts w:ascii="Garamond" w:hAnsi="Garamond" w:cs="Courier New"/>
          <w:sz w:val="24"/>
          <w:szCs w:val="24"/>
        </w:rPr>
        <w:t xml:space="preserve"> impact on psychiatric thinking or practice.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81403D" w:rsidP="000A662B">
      <w:pPr>
        <w:autoSpaceDE w:val="0"/>
        <w:autoSpaceDN w:val="0"/>
        <w:adjustRightInd w:val="0"/>
        <w:spacing w:after="0" w:line="240" w:lineRule="auto"/>
        <w:jc w:val="both"/>
        <w:rPr>
          <w:rFonts w:ascii="Garamond" w:hAnsi="Garamond" w:cs="Courier New"/>
          <w:sz w:val="24"/>
          <w:szCs w:val="24"/>
        </w:rPr>
      </w:pPr>
      <w:r>
        <w:rPr>
          <w:rFonts w:ascii="Garamond" w:hAnsi="Garamond" w:cs="Courier New"/>
          <w:sz w:val="24"/>
          <w:szCs w:val="24"/>
        </w:rPr>
        <w:t>Sigmund Freud published his ‘Interpretation of Dreams’</w:t>
      </w:r>
      <w:r w:rsidR="000A662B" w:rsidRPr="000A662B">
        <w:rPr>
          <w:rFonts w:ascii="Garamond" w:hAnsi="Garamond" w:cs="Courier New"/>
          <w:sz w:val="24"/>
          <w:szCs w:val="24"/>
        </w:rPr>
        <w:t xml:space="preserve"> in 1895, and went on to describe a theory of the Self that was strongly influenced by classical ideas; specifically a </w:t>
      </w:r>
      <w:r w:rsidR="00FA2573" w:rsidRPr="000A662B">
        <w:rPr>
          <w:rFonts w:ascii="Garamond" w:hAnsi="Garamond" w:cs="Courier New"/>
          <w:sz w:val="24"/>
          <w:szCs w:val="24"/>
        </w:rPr>
        <w:t>self-made</w:t>
      </w:r>
      <w:r w:rsidR="000A662B" w:rsidRPr="000A662B">
        <w:rPr>
          <w:rFonts w:ascii="Garamond" w:hAnsi="Garamond" w:cs="Courier New"/>
          <w:sz w:val="24"/>
          <w:szCs w:val="24"/>
        </w:rPr>
        <w:t xml:space="preserve"> up of different parts, which could be in conflict. He pioneered the use of the therapeutic relationship as a medium for psychological change; and was the first to encourage close attention to the language of </w:t>
      </w:r>
      <w:r w:rsidR="000A662B" w:rsidRPr="000A662B">
        <w:rPr>
          <w:rFonts w:ascii="Garamond" w:hAnsi="Garamond" w:cs="Courier New"/>
          <w:i/>
          <w:sz w:val="24"/>
          <w:szCs w:val="24"/>
        </w:rPr>
        <w:t>how</w:t>
      </w:r>
      <w:r w:rsidR="000A662B" w:rsidRPr="000A662B">
        <w:rPr>
          <w:rFonts w:ascii="Garamond" w:hAnsi="Garamond" w:cs="Courier New"/>
          <w:sz w:val="24"/>
          <w:szCs w:val="24"/>
        </w:rPr>
        <w:t xml:space="preserve"> people speak, as well as the content of what they say.</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Freud's influence was at one time so </w:t>
      </w:r>
      <w:r w:rsidR="00FA2573">
        <w:rPr>
          <w:rFonts w:ascii="Garamond" w:hAnsi="Garamond" w:cs="Courier New"/>
          <w:sz w:val="24"/>
          <w:szCs w:val="24"/>
        </w:rPr>
        <w:t>great</w:t>
      </w:r>
      <w:r w:rsidRPr="000A662B">
        <w:rPr>
          <w:rFonts w:ascii="Garamond" w:hAnsi="Garamond" w:cs="Courier New"/>
          <w:sz w:val="24"/>
          <w:szCs w:val="24"/>
        </w:rPr>
        <w:t xml:space="preserve"> the p</w:t>
      </w:r>
      <w:r w:rsidR="00471397">
        <w:rPr>
          <w:rFonts w:ascii="Garamond" w:hAnsi="Garamond" w:cs="Courier New"/>
          <w:sz w:val="24"/>
          <w:szCs w:val="24"/>
        </w:rPr>
        <w:t>oet W.H Auden called his work ‘</w:t>
      </w:r>
      <w:r w:rsidR="00471397">
        <w:rPr>
          <w:rFonts w:ascii="Garamond" w:hAnsi="Garamond" w:cs="Courier New"/>
          <w:i/>
          <w:sz w:val="24"/>
          <w:szCs w:val="24"/>
        </w:rPr>
        <w:t>a whole climate of opinion’</w:t>
      </w:r>
      <w:r w:rsidRPr="000A662B">
        <w:rPr>
          <w:rFonts w:ascii="Garamond" w:hAnsi="Garamond" w:cs="Courier New"/>
          <w:sz w:val="24"/>
          <w:szCs w:val="24"/>
        </w:rPr>
        <w:t xml:space="preserve">.  However, contemporary psychiatrists of the day in Europe were by no means convinced by Freud's theories, which had </w:t>
      </w:r>
      <w:r w:rsidR="00471397">
        <w:rPr>
          <w:rFonts w:ascii="Garamond" w:hAnsi="Garamond" w:cs="Courier New"/>
          <w:sz w:val="24"/>
          <w:szCs w:val="24"/>
        </w:rPr>
        <w:t xml:space="preserve">far greater success in the USA. </w:t>
      </w:r>
      <w:r w:rsidRPr="000A662B">
        <w:rPr>
          <w:rFonts w:ascii="Garamond" w:hAnsi="Garamond" w:cs="Courier New"/>
          <w:sz w:val="24"/>
          <w:szCs w:val="24"/>
        </w:rPr>
        <w:t>Although psychoanalytic theories were influential in psychiatry for two or three decades, they have been superseded and to some extent disproved by later study of the development of psychological development in childhood, based on empirical study of children. Some of his hypotheses have been proven to be correct; for example, our early childhood experiences do have a significant influence on how we interpret the world; especially our closest relationships.</w:t>
      </w:r>
    </w:p>
    <w:p w:rsidR="000A662B" w:rsidRDefault="000A662B" w:rsidP="000A662B">
      <w:pPr>
        <w:autoSpaceDE w:val="0"/>
        <w:autoSpaceDN w:val="0"/>
        <w:adjustRightInd w:val="0"/>
        <w:spacing w:after="0" w:line="240" w:lineRule="auto"/>
        <w:jc w:val="both"/>
        <w:rPr>
          <w:rFonts w:ascii="Garamond" w:hAnsi="Garamond" w:cs="Courier New"/>
          <w:b/>
          <w:sz w:val="24"/>
          <w:szCs w:val="24"/>
        </w:rPr>
      </w:pPr>
    </w:p>
    <w:p w:rsidR="006A5FCA" w:rsidRPr="000A662B" w:rsidRDefault="006A5FCA" w:rsidP="000A662B">
      <w:pPr>
        <w:autoSpaceDE w:val="0"/>
        <w:autoSpaceDN w:val="0"/>
        <w:adjustRightInd w:val="0"/>
        <w:spacing w:after="0" w:line="240" w:lineRule="auto"/>
        <w:jc w:val="both"/>
        <w:rPr>
          <w:rFonts w:ascii="Garamond" w:hAnsi="Garamond" w:cs="Courier New"/>
          <w:b/>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b/>
          <w:sz w:val="24"/>
          <w:szCs w:val="24"/>
        </w:rPr>
      </w:pPr>
      <w:r w:rsidRPr="000A662B">
        <w:rPr>
          <w:rFonts w:ascii="Garamond" w:hAnsi="Garamond" w:cs="Courier New"/>
          <w:b/>
          <w:sz w:val="24"/>
          <w:szCs w:val="24"/>
        </w:rPr>
        <w:t>The twentieth century and later.</w:t>
      </w:r>
      <w:r w:rsidR="00FA2573">
        <w:rPr>
          <w:rFonts w:ascii="Garamond" w:hAnsi="Garamond" w:cs="Courier New"/>
          <w:b/>
          <w:sz w:val="24"/>
          <w:szCs w:val="24"/>
        </w:rPr>
        <w:t>.</w:t>
      </w:r>
      <w:r w:rsidRPr="000A662B">
        <w:rPr>
          <w:rFonts w:ascii="Garamond" w:hAnsi="Garamond" w:cs="Courier New"/>
          <w:b/>
          <w:sz w:val="24"/>
          <w:szCs w:val="24"/>
        </w:rPr>
        <w:t>.</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The experience of mass warfare </w:t>
      </w:r>
      <w:r w:rsidR="00FA2573">
        <w:rPr>
          <w:rFonts w:ascii="Garamond" w:hAnsi="Garamond" w:cs="Courier New"/>
          <w:sz w:val="24"/>
          <w:szCs w:val="24"/>
        </w:rPr>
        <w:t>in the USA and Europe</w:t>
      </w:r>
      <w:r w:rsidRPr="000A662B">
        <w:rPr>
          <w:rFonts w:ascii="Garamond" w:hAnsi="Garamond" w:cs="Courier New"/>
          <w:sz w:val="24"/>
          <w:szCs w:val="24"/>
        </w:rPr>
        <w:t xml:space="preserve"> had a significant effect on understanding of mental health and psychology. For the first time, it became clear that healthy, fit people, with no history of emotional weakness or vulnerability, could be emotionally damaged a</w:t>
      </w:r>
      <w:r w:rsidR="00FA2573">
        <w:rPr>
          <w:rFonts w:ascii="Garamond" w:hAnsi="Garamond" w:cs="Courier New"/>
          <w:sz w:val="24"/>
          <w:szCs w:val="24"/>
        </w:rPr>
        <w:t>nd disabled by exposure to high</w:t>
      </w:r>
      <w:r w:rsidRPr="000A662B">
        <w:rPr>
          <w:rFonts w:ascii="Garamond" w:hAnsi="Garamond" w:cs="Courier New"/>
          <w:sz w:val="24"/>
          <w:szCs w:val="24"/>
        </w:rPr>
        <w:t xml:space="preserve"> and persistent levels of threat and fear. During the first wo</w:t>
      </w:r>
      <w:r w:rsidR="00471397">
        <w:rPr>
          <w:rFonts w:ascii="Garamond" w:hAnsi="Garamond" w:cs="Courier New"/>
          <w:sz w:val="24"/>
          <w:szCs w:val="24"/>
        </w:rPr>
        <w:t>rld war, early descriptions of ‘shellshock’ in England or ‘</w:t>
      </w:r>
      <w:proofErr w:type="spellStart"/>
      <w:r w:rsidR="00471397">
        <w:rPr>
          <w:rFonts w:ascii="Garamond" w:hAnsi="Garamond" w:cs="Courier New"/>
          <w:sz w:val="24"/>
          <w:szCs w:val="24"/>
        </w:rPr>
        <w:t>shrekneuroses</w:t>
      </w:r>
      <w:proofErr w:type="spellEnd"/>
      <w:r w:rsidR="00471397">
        <w:rPr>
          <w:rFonts w:ascii="Garamond" w:hAnsi="Garamond" w:cs="Courier New"/>
          <w:sz w:val="24"/>
          <w:szCs w:val="24"/>
        </w:rPr>
        <w:t>’</w:t>
      </w:r>
      <w:r w:rsidRPr="000A662B">
        <w:rPr>
          <w:rFonts w:ascii="Garamond" w:hAnsi="Garamond" w:cs="Courier New"/>
          <w:sz w:val="24"/>
          <w:szCs w:val="24"/>
        </w:rPr>
        <w:t xml:space="preserve"> in Germany raised the question of possible brain damage as an explanation for symptoms; but it was also accepted that the experience of war was a psychological issue that had different meaning and implications for different personnel. Army psychiatry quietly developed as a speciality; not only to treat military personnel and get them </w:t>
      </w:r>
      <w:r w:rsidRPr="000A662B">
        <w:rPr>
          <w:rFonts w:ascii="Garamond" w:hAnsi="Garamond" w:cs="Courier New"/>
          <w:sz w:val="24"/>
          <w:szCs w:val="24"/>
        </w:rPr>
        <w:lastRenderedPageBreak/>
        <w:t>back to active service but also to study how psychology might be used to improve the function of groups of people working together for a common purpose.</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A key development in the twentieth century has been an understanding of the mind as not purely individual but relational: so that a disturbance</w:t>
      </w:r>
      <w:r w:rsidR="00471397">
        <w:rPr>
          <w:rFonts w:ascii="Garamond" w:hAnsi="Garamond" w:cs="Courier New"/>
          <w:sz w:val="24"/>
          <w:szCs w:val="24"/>
        </w:rPr>
        <w:t xml:space="preserve"> of one person’</w:t>
      </w:r>
      <w:r w:rsidRPr="000A662B">
        <w:rPr>
          <w:rFonts w:ascii="Garamond" w:hAnsi="Garamond" w:cs="Courier New"/>
          <w:sz w:val="24"/>
          <w:szCs w:val="24"/>
        </w:rPr>
        <w:t xml:space="preserve">s mind causes </w:t>
      </w:r>
      <w:r w:rsidR="00471397">
        <w:rPr>
          <w:rFonts w:ascii="Garamond" w:hAnsi="Garamond" w:cs="Courier New"/>
          <w:sz w:val="24"/>
          <w:szCs w:val="24"/>
        </w:rPr>
        <w:t xml:space="preserve">social and relational problems. </w:t>
      </w:r>
      <w:r w:rsidRPr="000A662B">
        <w:rPr>
          <w:rFonts w:ascii="Garamond" w:hAnsi="Garamond" w:cs="Courier New"/>
          <w:sz w:val="24"/>
          <w:szCs w:val="24"/>
        </w:rPr>
        <w:t xml:space="preserve">After WW1, the problems of populations of traumatised and bereaved people led to the development of marriage and child guidance clinics. The combination of psychoanalytic methods of treatment and the psychological needs of people traumatised by war and loss was perhaps an important driver for the concept of the Self-in-pain that needed to be relieved of distress. People began to see the Self as an object of therapeutic care, to be relieved of pain and distress: or as Freud famously put it, neurotic unhappiness would become ordinary unhappiness.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Since the </w:t>
      </w:r>
      <w:r w:rsidR="00F340A5" w:rsidRPr="000A662B">
        <w:rPr>
          <w:rFonts w:ascii="Garamond" w:hAnsi="Garamond" w:cs="Courier New"/>
          <w:sz w:val="24"/>
          <w:szCs w:val="24"/>
        </w:rPr>
        <w:t>Second World War</w:t>
      </w:r>
      <w:r w:rsidRPr="000A662B">
        <w:rPr>
          <w:rFonts w:ascii="Garamond" w:hAnsi="Garamond" w:cs="Courier New"/>
          <w:sz w:val="24"/>
          <w:szCs w:val="24"/>
        </w:rPr>
        <w:t>, there have been radical challenges to hierarchical and traditional accounts of identity; a reaction against the evidence</w:t>
      </w:r>
      <w:r w:rsidR="00FA2573">
        <w:rPr>
          <w:rFonts w:ascii="Garamond" w:hAnsi="Garamond" w:cs="Courier New"/>
          <w:sz w:val="24"/>
          <w:szCs w:val="24"/>
        </w:rPr>
        <w:t xml:space="preserve"> of what happens when a state (</w:t>
      </w:r>
      <w:r w:rsidRPr="000A662B">
        <w:rPr>
          <w:rFonts w:ascii="Garamond" w:hAnsi="Garamond" w:cs="Courier New"/>
          <w:sz w:val="24"/>
          <w:szCs w:val="24"/>
        </w:rPr>
        <w:t>such as the Nazi regime) defines individual identity. The civil liberties movement was not just a demand for civil and legal rights; it was also a claim to the right to the individual to define themselves in terms of their experience. The legal and political struggle was also a personal one, which saw more people seeking therapy as Self-knowledge, a response to inner conflict and development of personal consciousness of experience. In the 1960s, psychiatric treatments included prescribing powerfu</w:t>
      </w:r>
      <w:r w:rsidR="00FA2573">
        <w:rPr>
          <w:rFonts w:ascii="Garamond" w:hAnsi="Garamond" w:cs="Courier New"/>
          <w:sz w:val="24"/>
          <w:szCs w:val="24"/>
        </w:rPr>
        <w:t xml:space="preserve">l sedatives and </w:t>
      </w:r>
      <w:proofErr w:type="spellStart"/>
      <w:r w:rsidR="00FA2573">
        <w:rPr>
          <w:rFonts w:ascii="Garamond" w:hAnsi="Garamond" w:cs="Courier New"/>
          <w:sz w:val="24"/>
          <w:szCs w:val="24"/>
        </w:rPr>
        <w:t>psychotropics</w:t>
      </w:r>
      <w:proofErr w:type="spellEnd"/>
      <w:r w:rsidR="00FA2573">
        <w:rPr>
          <w:rFonts w:ascii="Garamond" w:hAnsi="Garamond" w:cs="Courier New"/>
          <w:sz w:val="24"/>
          <w:szCs w:val="24"/>
        </w:rPr>
        <w:t xml:space="preserve">; </w:t>
      </w:r>
      <w:r w:rsidRPr="000A662B">
        <w:rPr>
          <w:rFonts w:ascii="Garamond" w:hAnsi="Garamond" w:cs="Courier New"/>
          <w:sz w:val="24"/>
          <w:szCs w:val="24"/>
        </w:rPr>
        <w:t>courses of individual and group therapy; use of hallucinogenic drugs; and theoretical attacks on psychiatry itself as a concept.</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pStyle w:val="ListParagraph"/>
        <w:spacing w:after="0" w:line="240" w:lineRule="auto"/>
        <w:ind w:left="0"/>
        <w:jc w:val="both"/>
        <w:rPr>
          <w:rFonts w:ascii="Garamond" w:hAnsi="Garamond"/>
          <w:sz w:val="24"/>
          <w:szCs w:val="24"/>
        </w:rPr>
      </w:pPr>
      <w:r w:rsidRPr="000A662B">
        <w:rPr>
          <w:rFonts w:ascii="Garamond" w:hAnsi="Garamond"/>
          <w:sz w:val="24"/>
          <w:szCs w:val="24"/>
        </w:rPr>
        <w:t>The contempora</w:t>
      </w:r>
      <w:r w:rsidR="00FA2573">
        <w:rPr>
          <w:rFonts w:ascii="Garamond" w:hAnsi="Garamond"/>
          <w:sz w:val="24"/>
          <w:szCs w:val="24"/>
        </w:rPr>
        <w:t xml:space="preserve">ry ‘medical’ model of the Self </w:t>
      </w:r>
      <w:r w:rsidRPr="000A662B">
        <w:rPr>
          <w:rFonts w:ascii="Garamond" w:hAnsi="Garamond"/>
          <w:sz w:val="24"/>
          <w:szCs w:val="24"/>
        </w:rPr>
        <w:t>still equ</w:t>
      </w:r>
      <w:r w:rsidR="00FA2573">
        <w:rPr>
          <w:rFonts w:ascii="Garamond" w:hAnsi="Garamond"/>
          <w:sz w:val="24"/>
          <w:szCs w:val="24"/>
        </w:rPr>
        <w:t xml:space="preserve">ates </w:t>
      </w:r>
      <w:proofErr w:type="gramStart"/>
      <w:r w:rsidR="00FA2573">
        <w:rPr>
          <w:rFonts w:ascii="Garamond" w:hAnsi="Garamond"/>
          <w:sz w:val="24"/>
          <w:szCs w:val="24"/>
        </w:rPr>
        <w:t>Self</w:t>
      </w:r>
      <w:proofErr w:type="gramEnd"/>
      <w:r w:rsidR="00FA2573">
        <w:rPr>
          <w:rFonts w:ascii="Garamond" w:hAnsi="Garamond"/>
          <w:sz w:val="24"/>
          <w:szCs w:val="24"/>
        </w:rPr>
        <w:t xml:space="preserve"> with mind. One result</w:t>
      </w:r>
      <w:r w:rsidRPr="000A662B">
        <w:rPr>
          <w:rFonts w:ascii="Garamond" w:hAnsi="Garamond"/>
          <w:sz w:val="24"/>
          <w:szCs w:val="24"/>
        </w:rPr>
        <w:t xml:space="preserve"> of this model of mind-as-object in Western culture is a vast industry of how</w:t>
      </w:r>
      <w:r w:rsidR="00FA2573">
        <w:rPr>
          <w:rFonts w:ascii="Garamond" w:hAnsi="Garamond"/>
          <w:sz w:val="24"/>
          <w:szCs w:val="24"/>
        </w:rPr>
        <w:t xml:space="preserve"> </w:t>
      </w:r>
      <w:r w:rsidRPr="000A662B">
        <w:rPr>
          <w:rFonts w:ascii="Garamond" w:hAnsi="Garamond"/>
          <w:sz w:val="24"/>
          <w:szCs w:val="24"/>
        </w:rPr>
        <w:t>the self or mind becomes ‘sick’ and how expert interventions can help the self becomes ‘well’. Sick selves lack agency and may lack responsibility; so that people will say, ‘I am not myself’ or of someon</w:t>
      </w:r>
      <w:r w:rsidR="00FA2573">
        <w:rPr>
          <w:rFonts w:ascii="Garamond" w:hAnsi="Garamond"/>
          <w:sz w:val="24"/>
          <w:szCs w:val="24"/>
        </w:rPr>
        <w:t>e else, ‘That’s not really him’</w:t>
      </w:r>
      <w:r w:rsidR="00471397">
        <w:rPr>
          <w:rFonts w:ascii="Garamond" w:hAnsi="Garamond"/>
          <w:sz w:val="24"/>
          <w:szCs w:val="24"/>
        </w:rPr>
        <w:t xml:space="preserve">. </w:t>
      </w:r>
      <w:r w:rsidRPr="000A662B">
        <w:rPr>
          <w:rFonts w:ascii="Garamond" w:hAnsi="Garamond"/>
          <w:sz w:val="24"/>
          <w:szCs w:val="24"/>
        </w:rPr>
        <w:t>Psychological therapies are now usually offered to people who seek therapeutic h</w:t>
      </w:r>
      <w:r w:rsidR="00471397">
        <w:rPr>
          <w:rFonts w:ascii="Garamond" w:hAnsi="Garamond"/>
          <w:sz w:val="24"/>
          <w:szCs w:val="24"/>
        </w:rPr>
        <w:t>elp ; who define themselves as “unwell”</w:t>
      </w:r>
      <w:r w:rsidRPr="000A662B">
        <w:rPr>
          <w:rFonts w:ascii="Garamond" w:hAnsi="Garamond"/>
          <w:sz w:val="24"/>
          <w:szCs w:val="24"/>
        </w:rPr>
        <w:t xml:space="preserve">, and seek to have ‘normal’ function restored or dysfunction improved. </w:t>
      </w:r>
    </w:p>
    <w:p w:rsidR="000A662B" w:rsidRPr="000A662B" w:rsidRDefault="000A662B" w:rsidP="000A662B">
      <w:pPr>
        <w:pStyle w:val="ListParagraph"/>
        <w:spacing w:after="0" w:line="240" w:lineRule="auto"/>
        <w:ind w:left="0"/>
        <w:jc w:val="both"/>
        <w:rPr>
          <w:rFonts w:ascii="Garamond" w:hAnsi="Garamond"/>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The latter part of the twentieth cen</w:t>
      </w:r>
      <w:r w:rsidR="00471397">
        <w:rPr>
          <w:rFonts w:ascii="Garamond" w:hAnsi="Garamond" w:cs="Courier New"/>
          <w:sz w:val="24"/>
          <w:szCs w:val="24"/>
        </w:rPr>
        <w:t>tury has often been called the ‘age of the brain’</w:t>
      </w:r>
      <w:r w:rsidRPr="000A662B">
        <w:rPr>
          <w:rFonts w:ascii="Garamond" w:hAnsi="Garamond" w:cs="Courier New"/>
          <w:sz w:val="24"/>
          <w:szCs w:val="24"/>
        </w:rPr>
        <w:t>, as psychiatry has focussed again on neuroscience, using new technologies that offer exciting images: a different and ultimately materialist kind of self -portrait. Psychiatry and psychology have becomes divorced, so that clinical psychologists now offer a wide variety of therapie</w:t>
      </w:r>
      <w:r w:rsidR="00471397">
        <w:rPr>
          <w:rFonts w:ascii="Garamond" w:hAnsi="Garamond" w:cs="Courier New"/>
          <w:sz w:val="24"/>
          <w:szCs w:val="24"/>
        </w:rPr>
        <w:t xml:space="preserve">s. </w:t>
      </w:r>
      <w:r w:rsidR="00FA2573">
        <w:rPr>
          <w:rFonts w:ascii="Garamond" w:hAnsi="Garamond" w:cs="Courier New"/>
          <w:sz w:val="24"/>
          <w:szCs w:val="24"/>
        </w:rPr>
        <w:t xml:space="preserve">To change your mind and </w:t>
      </w:r>
      <w:proofErr w:type="spellStart"/>
      <w:r w:rsidR="00471397">
        <w:rPr>
          <w:rFonts w:ascii="Garamond" w:hAnsi="Garamond" w:cs="Courier New"/>
          <w:sz w:val="24"/>
          <w:szCs w:val="24"/>
        </w:rPr>
        <w:t>your s</w:t>
      </w:r>
      <w:r w:rsidR="00471397" w:rsidRPr="000A662B">
        <w:rPr>
          <w:rFonts w:ascii="Garamond" w:hAnsi="Garamond" w:cs="Courier New"/>
          <w:sz w:val="24"/>
          <w:szCs w:val="24"/>
        </w:rPr>
        <w:t>elf</w:t>
      </w:r>
      <w:proofErr w:type="spellEnd"/>
      <w:r w:rsidRPr="000A662B">
        <w:rPr>
          <w:rFonts w:ascii="Garamond" w:hAnsi="Garamond" w:cs="Courier New"/>
          <w:sz w:val="24"/>
          <w:szCs w:val="24"/>
        </w:rPr>
        <w:t>, you need not see a doctor, but rather someone with e</w:t>
      </w:r>
      <w:r w:rsidR="00471397">
        <w:rPr>
          <w:rFonts w:ascii="Garamond" w:hAnsi="Garamond" w:cs="Courier New"/>
          <w:sz w:val="24"/>
          <w:szCs w:val="24"/>
        </w:rPr>
        <w:t xml:space="preserve">xpertise in changing thoughts. </w:t>
      </w:r>
      <w:r w:rsidRPr="000A662B">
        <w:rPr>
          <w:rFonts w:ascii="Garamond" w:hAnsi="Garamond" w:cs="Courier New"/>
          <w:sz w:val="24"/>
          <w:szCs w:val="24"/>
        </w:rPr>
        <w:t xml:space="preserve">Sadly, this approach to changing your mind is still generally only available to those </w:t>
      </w:r>
      <w:r w:rsidRPr="000A662B">
        <w:rPr>
          <w:rFonts w:ascii="Garamond" w:hAnsi="Garamond" w:cs="Courier New"/>
          <w:i/>
          <w:sz w:val="24"/>
          <w:szCs w:val="24"/>
        </w:rPr>
        <w:t xml:space="preserve">without </w:t>
      </w:r>
      <w:r w:rsidRPr="000A662B">
        <w:rPr>
          <w:rFonts w:ascii="Garamond" w:hAnsi="Garamond" w:cs="Courier New"/>
          <w:sz w:val="24"/>
          <w:szCs w:val="24"/>
        </w:rPr>
        <w:t xml:space="preserve">severe mental illnesses, who are generally only offered psychoactive medications that can be effective but have high risk side-effects. </w:t>
      </w:r>
    </w:p>
    <w:p w:rsidR="000A662B" w:rsidRDefault="000A662B" w:rsidP="000A662B">
      <w:pPr>
        <w:autoSpaceDE w:val="0"/>
        <w:autoSpaceDN w:val="0"/>
        <w:adjustRightInd w:val="0"/>
        <w:spacing w:after="0" w:line="240" w:lineRule="auto"/>
        <w:jc w:val="both"/>
        <w:rPr>
          <w:rFonts w:ascii="Garamond" w:hAnsi="Garamond" w:cs="Courier New"/>
          <w:sz w:val="24"/>
          <w:szCs w:val="24"/>
        </w:rPr>
      </w:pPr>
    </w:p>
    <w:p w:rsidR="006A5FCA" w:rsidRPr="000A662B" w:rsidRDefault="006A5FCA"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b/>
          <w:sz w:val="24"/>
          <w:szCs w:val="24"/>
        </w:rPr>
      </w:pPr>
      <w:r w:rsidRPr="000A662B">
        <w:rPr>
          <w:rFonts w:ascii="Garamond" w:hAnsi="Garamond" w:cs="Courier New"/>
          <w:b/>
          <w:sz w:val="24"/>
          <w:szCs w:val="24"/>
        </w:rPr>
        <w:t>Conclusion</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 xml:space="preserve">The increasingly secular nature of society and the limited links between philosophy and psychiatry have meant that it is to psychology </w:t>
      </w:r>
      <w:r w:rsidR="00FA2573">
        <w:rPr>
          <w:rFonts w:ascii="Garamond" w:hAnsi="Garamond" w:cs="Courier New"/>
          <w:sz w:val="24"/>
          <w:szCs w:val="24"/>
        </w:rPr>
        <w:t xml:space="preserve">that </w:t>
      </w:r>
      <w:r w:rsidRPr="000A662B">
        <w:rPr>
          <w:rFonts w:ascii="Garamond" w:hAnsi="Garamond" w:cs="Courier New"/>
          <w:sz w:val="24"/>
          <w:szCs w:val="24"/>
        </w:rPr>
        <w:t xml:space="preserve">people turn to understand themselves. What began as a search for pain relief in therapy has now been replaced with a search for self-improvement in therapy, and there are many techniques from which to choose.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Although there have been strong claims that changing your self is  a therapeutic and not a moral venture, moral discourse is still very present in the process of psychological change. When thera</w:t>
      </w:r>
      <w:r w:rsidR="00471397">
        <w:rPr>
          <w:rFonts w:ascii="Garamond" w:hAnsi="Garamond" w:cs="Courier New"/>
          <w:sz w:val="24"/>
          <w:szCs w:val="24"/>
        </w:rPr>
        <w:t>pists make people ‘better’</w:t>
      </w:r>
      <w:r w:rsidRPr="000A662B">
        <w:rPr>
          <w:rFonts w:ascii="Garamond" w:hAnsi="Garamond" w:cs="Courier New"/>
          <w:sz w:val="24"/>
          <w:szCs w:val="24"/>
        </w:rPr>
        <w:t>, there are still moral debates to be had about what this means in practice. One example is the spread of short-term manualised therapies for anxiety and sadness that are design</w:t>
      </w:r>
      <w:r w:rsidR="00FA2573">
        <w:rPr>
          <w:rFonts w:ascii="Garamond" w:hAnsi="Garamond" w:cs="Courier New"/>
          <w:sz w:val="24"/>
          <w:szCs w:val="24"/>
        </w:rPr>
        <w:t>ed to get people back to work (</w:t>
      </w:r>
      <w:r w:rsidRPr="000A662B">
        <w:rPr>
          <w:rFonts w:ascii="Garamond" w:hAnsi="Garamond" w:cs="Courier New"/>
          <w:sz w:val="24"/>
          <w:szCs w:val="24"/>
        </w:rPr>
        <w:t xml:space="preserve">Scanlon &amp; </w:t>
      </w:r>
      <w:proofErr w:type="spellStart"/>
      <w:r w:rsidRPr="000A662B">
        <w:rPr>
          <w:rFonts w:ascii="Garamond" w:hAnsi="Garamond" w:cs="Courier New"/>
          <w:sz w:val="24"/>
          <w:szCs w:val="24"/>
        </w:rPr>
        <w:t>Adlam</w:t>
      </w:r>
      <w:proofErr w:type="spellEnd"/>
      <w:r w:rsidRPr="000A662B">
        <w:rPr>
          <w:rFonts w:ascii="Garamond" w:hAnsi="Garamond" w:cs="Courier New"/>
          <w:sz w:val="24"/>
          <w:szCs w:val="24"/>
        </w:rPr>
        <w:t>, 2013</w:t>
      </w:r>
      <w:r w:rsidR="00471397" w:rsidRPr="000A662B">
        <w:rPr>
          <w:rFonts w:ascii="Garamond" w:hAnsi="Garamond" w:cs="Courier New"/>
          <w:sz w:val="24"/>
          <w:szCs w:val="24"/>
        </w:rPr>
        <w:t>);</w:t>
      </w:r>
      <w:r w:rsidRPr="000A662B">
        <w:rPr>
          <w:rFonts w:ascii="Garamond" w:hAnsi="Garamond" w:cs="Courier New"/>
          <w:sz w:val="24"/>
          <w:szCs w:val="24"/>
        </w:rPr>
        <w:t xml:space="preserve"> and which discourage therapists from talking a</w:t>
      </w:r>
      <w:r w:rsidR="00471397">
        <w:rPr>
          <w:rFonts w:ascii="Garamond" w:hAnsi="Garamond" w:cs="Courier New"/>
          <w:sz w:val="24"/>
          <w:szCs w:val="24"/>
        </w:rPr>
        <w:t>bout anything with clients but ‘</w:t>
      </w:r>
      <w:r w:rsidR="00471397">
        <w:rPr>
          <w:rFonts w:ascii="Garamond" w:hAnsi="Garamond" w:cs="Courier New"/>
          <w:i/>
          <w:sz w:val="24"/>
          <w:szCs w:val="24"/>
        </w:rPr>
        <w:t>goals</w:t>
      </w:r>
      <w:r w:rsidR="00471397">
        <w:rPr>
          <w:rFonts w:ascii="Garamond" w:hAnsi="Garamond" w:cs="Courier New"/>
          <w:sz w:val="24"/>
          <w:szCs w:val="24"/>
        </w:rPr>
        <w:t>’ and ‘</w:t>
      </w:r>
      <w:r w:rsidRPr="000A662B">
        <w:rPr>
          <w:rFonts w:ascii="Garamond" w:hAnsi="Garamond" w:cs="Courier New"/>
          <w:i/>
          <w:sz w:val="24"/>
          <w:szCs w:val="24"/>
        </w:rPr>
        <w:t>achievements</w:t>
      </w:r>
      <w:r w:rsidR="00471397">
        <w:rPr>
          <w:rFonts w:ascii="Garamond" w:hAnsi="Garamond" w:cs="Courier New"/>
          <w:sz w:val="24"/>
          <w:szCs w:val="24"/>
        </w:rPr>
        <w:t xml:space="preserve">’. </w:t>
      </w:r>
      <w:r w:rsidRPr="000A662B">
        <w:rPr>
          <w:rFonts w:ascii="Garamond" w:hAnsi="Garamond" w:cs="Courier New"/>
          <w:sz w:val="24"/>
          <w:szCs w:val="24"/>
        </w:rPr>
        <w:t>The psychoanalytic concept of therapies in which people take time out to reflect on their experiences of fear or anger, their conflicts and their sadness</w:t>
      </w:r>
      <w:r w:rsidR="00FA2573">
        <w:rPr>
          <w:rFonts w:ascii="Garamond" w:hAnsi="Garamond" w:cs="Courier New"/>
          <w:sz w:val="24"/>
          <w:szCs w:val="24"/>
        </w:rPr>
        <w:t>,</w:t>
      </w:r>
      <w:r w:rsidRPr="000A662B">
        <w:rPr>
          <w:rFonts w:ascii="Garamond" w:hAnsi="Garamond" w:cs="Courier New"/>
          <w:sz w:val="24"/>
          <w:szCs w:val="24"/>
        </w:rPr>
        <w:t xml:space="preserve"> seem only to be available to those who can pay. </w:t>
      </w: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p>
    <w:p w:rsidR="000A662B" w:rsidRDefault="000A662B" w:rsidP="000A662B">
      <w:pPr>
        <w:spacing w:after="0" w:line="240" w:lineRule="auto"/>
        <w:jc w:val="both"/>
        <w:rPr>
          <w:rFonts w:ascii="Garamond" w:hAnsi="Garamond"/>
          <w:sz w:val="24"/>
          <w:szCs w:val="24"/>
        </w:rPr>
      </w:pPr>
      <w:r w:rsidRPr="000A662B">
        <w:rPr>
          <w:rFonts w:ascii="Garamond" w:hAnsi="Garamond"/>
          <w:sz w:val="24"/>
          <w:szCs w:val="24"/>
        </w:rPr>
        <w:t>The lack of psychological therapies for</w:t>
      </w:r>
      <w:r w:rsidR="00FA2573">
        <w:rPr>
          <w:rFonts w:ascii="Garamond" w:hAnsi="Garamond"/>
          <w:sz w:val="24"/>
          <w:szCs w:val="24"/>
        </w:rPr>
        <w:t xml:space="preserve"> those with complex and severe </w:t>
      </w:r>
      <w:r w:rsidRPr="000A662B">
        <w:rPr>
          <w:rFonts w:ascii="Garamond" w:hAnsi="Garamond"/>
          <w:sz w:val="24"/>
          <w:szCs w:val="24"/>
        </w:rPr>
        <w:t>mental conditions is</w:t>
      </w:r>
      <w:r w:rsidR="00FA2573">
        <w:rPr>
          <w:rFonts w:ascii="Garamond" w:hAnsi="Garamond"/>
          <w:sz w:val="24"/>
          <w:szCs w:val="24"/>
        </w:rPr>
        <w:t xml:space="preserve"> due to two worrying trends in mental</w:t>
      </w:r>
      <w:r w:rsidRPr="000A662B">
        <w:rPr>
          <w:rFonts w:ascii="Garamond" w:hAnsi="Garamond"/>
          <w:sz w:val="24"/>
          <w:szCs w:val="24"/>
        </w:rPr>
        <w:t xml:space="preserve"> health services in the UK. First, the internal market in the </w:t>
      </w:r>
      <w:r w:rsidR="00FA2573" w:rsidRPr="000A662B">
        <w:rPr>
          <w:rFonts w:ascii="Garamond" w:hAnsi="Garamond"/>
          <w:sz w:val="24"/>
          <w:szCs w:val="24"/>
        </w:rPr>
        <w:t>NHS</w:t>
      </w:r>
      <w:r w:rsidRPr="000A662B">
        <w:rPr>
          <w:rFonts w:ascii="Garamond" w:hAnsi="Garamond"/>
          <w:sz w:val="24"/>
          <w:szCs w:val="24"/>
        </w:rPr>
        <w:t xml:space="preserve"> and the commodification of </w:t>
      </w:r>
      <w:r w:rsidRPr="000A662B">
        <w:rPr>
          <w:rFonts w:ascii="Garamond" w:hAnsi="Garamond"/>
          <w:sz w:val="24"/>
          <w:szCs w:val="24"/>
        </w:rPr>
        <w:lastRenderedPageBreak/>
        <w:t>healthcare more generally, has had an especially damaging effect on mental health services</w:t>
      </w:r>
      <w:r w:rsidR="00FA2573">
        <w:rPr>
          <w:rFonts w:ascii="Garamond" w:hAnsi="Garamond"/>
          <w:sz w:val="24"/>
          <w:szCs w:val="24"/>
        </w:rPr>
        <w:t xml:space="preserve"> (</w:t>
      </w:r>
      <w:proofErr w:type="spellStart"/>
      <w:r w:rsidR="00FA2573">
        <w:rPr>
          <w:rFonts w:ascii="Garamond" w:hAnsi="Garamond"/>
          <w:sz w:val="24"/>
          <w:szCs w:val="24"/>
        </w:rPr>
        <w:t>Ballat</w:t>
      </w:r>
      <w:proofErr w:type="spellEnd"/>
      <w:r w:rsidR="00FA2573">
        <w:rPr>
          <w:rFonts w:ascii="Garamond" w:hAnsi="Garamond"/>
          <w:sz w:val="24"/>
          <w:szCs w:val="24"/>
        </w:rPr>
        <w:t xml:space="preserve"> &amp; </w:t>
      </w:r>
      <w:proofErr w:type="spellStart"/>
      <w:r w:rsidR="00FA2573">
        <w:rPr>
          <w:rFonts w:ascii="Garamond" w:hAnsi="Garamond"/>
          <w:sz w:val="24"/>
          <w:szCs w:val="24"/>
        </w:rPr>
        <w:t>Campling</w:t>
      </w:r>
      <w:proofErr w:type="spellEnd"/>
      <w:r w:rsidR="00FA2573">
        <w:rPr>
          <w:rFonts w:ascii="Garamond" w:hAnsi="Garamond"/>
          <w:sz w:val="24"/>
          <w:szCs w:val="24"/>
        </w:rPr>
        <w:t>, 2011)</w:t>
      </w:r>
      <w:r w:rsidR="00471397">
        <w:rPr>
          <w:rFonts w:ascii="Garamond" w:hAnsi="Garamond"/>
          <w:sz w:val="24"/>
          <w:szCs w:val="24"/>
        </w:rPr>
        <w:t xml:space="preserve">. </w:t>
      </w:r>
      <w:r w:rsidRPr="000A662B">
        <w:rPr>
          <w:rFonts w:ascii="Garamond" w:hAnsi="Garamond"/>
          <w:sz w:val="24"/>
          <w:szCs w:val="24"/>
        </w:rPr>
        <w:t>Only in mental health ser</w:t>
      </w:r>
      <w:r w:rsidR="003D5DA4">
        <w:rPr>
          <w:rFonts w:ascii="Garamond" w:hAnsi="Garamond"/>
          <w:sz w:val="24"/>
          <w:szCs w:val="24"/>
        </w:rPr>
        <w:t>vices is it permissible to say ‘We don’t offer that treatment’ or ‘</w:t>
      </w:r>
      <w:r w:rsidRPr="000A662B">
        <w:rPr>
          <w:rFonts w:ascii="Garamond" w:hAnsi="Garamond"/>
          <w:sz w:val="24"/>
          <w:szCs w:val="24"/>
        </w:rPr>
        <w:t xml:space="preserve">we </w:t>
      </w:r>
      <w:r w:rsidR="00FA2573">
        <w:rPr>
          <w:rFonts w:ascii="Garamond" w:hAnsi="Garamond"/>
          <w:sz w:val="24"/>
          <w:szCs w:val="24"/>
        </w:rPr>
        <w:t>do not care for tha</w:t>
      </w:r>
      <w:r w:rsidR="003D5DA4">
        <w:rPr>
          <w:rFonts w:ascii="Garamond" w:hAnsi="Garamond"/>
          <w:sz w:val="24"/>
          <w:szCs w:val="24"/>
        </w:rPr>
        <w:t xml:space="preserve">t condition’. </w:t>
      </w:r>
      <w:r w:rsidRPr="000A662B">
        <w:rPr>
          <w:rFonts w:ascii="Garamond" w:hAnsi="Garamond"/>
          <w:sz w:val="24"/>
          <w:szCs w:val="24"/>
        </w:rPr>
        <w:t>Such an approach would be unthinkable in general medicine or surgery: one may imagine the outcry if a local gener</w:t>
      </w:r>
      <w:r w:rsidR="003D5DA4">
        <w:rPr>
          <w:rFonts w:ascii="Garamond" w:hAnsi="Garamond"/>
          <w:sz w:val="24"/>
          <w:szCs w:val="24"/>
        </w:rPr>
        <w:t>al hospital baldly stated that ‘We don’</w:t>
      </w:r>
      <w:r w:rsidRPr="000A662B">
        <w:rPr>
          <w:rFonts w:ascii="Garamond" w:hAnsi="Garamond"/>
          <w:sz w:val="24"/>
          <w:szCs w:val="24"/>
        </w:rPr>
        <w:t xml:space="preserve">t offer treatment for bone fractures </w:t>
      </w:r>
      <w:r w:rsidR="003D5DA4">
        <w:rPr>
          <w:rFonts w:ascii="Garamond" w:hAnsi="Garamond"/>
          <w:sz w:val="24"/>
          <w:szCs w:val="24"/>
        </w:rPr>
        <w:t>or heart valve replacement here’</w:t>
      </w:r>
      <w:r w:rsidRPr="000A662B">
        <w:rPr>
          <w:rFonts w:ascii="Garamond" w:hAnsi="Garamond"/>
          <w:sz w:val="24"/>
          <w:szCs w:val="24"/>
        </w:rPr>
        <w:t xml:space="preserve">.  </w:t>
      </w:r>
    </w:p>
    <w:p w:rsidR="000A662B" w:rsidRPr="000A662B" w:rsidRDefault="000A662B" w:rsidP="000A662B">
      <w:pPr>
        <w:spacing w:after="0" w:line="240" w:lineRule="auto"/>
        <w:jc w:val="both"/>
        <w:rPr>
          <w:rFonts w:ascii="Garamond" w:hAnsi="Garamond"/>
          <w:sz w:val="24"/>
          <w:szCs w:val="24"/>
        </w:rPr>
      </w:pPr>
    </w:p>
    <w:p w:rsidR="000A662B" w:rsidRDefault="000A662B" w:rsidP="000A662B">
      <w:pPr>
        <w:spacing w:after="0" w:line="240" w:lineRule="auto"/>
        <w:jc w:val="both"/>
        <w:rPr>
          <w:rFonts w:ascii="Garamond" w:hAnsi="Garamond"/>
          <w:sz w:val="24"/>
          <w:szCs w:val="24"/>
        </w:rPr>
      </w:pPr>
      <w:r w:rsidRPr="000A662B">
        <w:rPr>
          <w:rFonts w:ascii="Garamond" w:hAnsi="Garamond"/>
          <w:sz w:val="24"/>
          <w:szCs w:val="24"/>
        </w:rPr>
        <w:t>The second trend is the gradual erasure of medicine from mental health, usually on the basis of cost. While it is true that one does not have to have a medical degree to deliver psychological therapies, it is also true that for severe and complex conditions, it may be helpful to train therapists who also understand the biochemical sciences of how brain and body interact. The cost reduction agenda has generated a claim that changing minds is really a rather simple process that anyone can do, with a bit of training; a</w:t>
      </w:r>
      <w:r w:rsidR="00FA2573">
        <w:rPr>
          <w:rFonts w:ascii="Garamond" w:hAnsi="Garamond"/>
          <w:sz w:val="24"/>
          <w:szCs w:val="24"/>
        </w:rPr>
        <w:t>nd physicians can</w:t>
      </w:r>
      <w:r w:rsidRPr="000A662B">
        <w:rPr>
          <w:rFonts w:ascii="Garamond" w:hAnsi="Garamond"/>
          <w:sz w:val="24"/>
          <w:szCs w:val="24"/>
        </w:rPr>
        <w:t xml:space="preserve"> be excluded from this process. However, as I have suggested abov</w:t>
      </w:r>
      <w:r w:rsidR="00FA2573">
        <w:rPr>
          <w:rFonts w:ascii="Garamond" w:hAnsi="Garamond"/>
          <w:sz w:val="24"/>
          <w:szCs w:val="24"/>
        </w:rPr>
        <w:t xml:space="preserve">e, </w:t>
      </w:r>
      <w:r w:rsidRPr="000A662B">
        <w:rPr>
          <w:rFonts w:ascii="Garamond" w:hAnsi="Garamond"/>
          <w:sz w:val="24"/>
          <w:szCs w:val="24"/>
        </w:rPr>
        <w:t xml:space="preserve">changing minds is not a simple process because it involves moral and social aspects of the person. Further, we do not usually exclude highly trained people from important domains of human endeavour. Really complex human structures and activities are thought to need the best minds with extensive and expensive training: one thinks here of scientists or work at </w:t>
      </w:r>
      <w:proofErr w:type="spellStart"/>
      <w:r w:rsidRPr="000A662B">
        <w:rPr>
          <w:rFonts w:ascii="Garamond" w:hAnsi="Garamond"/>
          <w:sz w:val="24"/>
          <w:szCs w:val="24"/>
        </w:rPr>
        <w:t>Cern</w:t>
      </w:r>
      <w:proofErr w:type="spellEnd"/>
      <w:r w:rsidRPr="000A662B">
        <w:rPr>
          <w:rFonts w:ascii="Garamond" w:hAnsi="Garamond"/>
          <w:sz w:val="24"/>
          <w:szCs w:val="24"/>
        </w:rPr>
        <w:t xml:space="preserve"> or economic experts that work in banking and finance.</w:t>
      </w:r>
    </w:p>
    <w:p w:rsidR="000A662B" w:rsidRPr="000A662B" w:rsidRDefault="000A662B" w:rsidP="000A662B">
      <w:pPr>
        <w:spacing w:after="0" w:line="240" w:lineRule="auto"/>
        <w:jc w:val="both"/>
        <w:rPr>
          <w:rFonts w:ascii="Garamond" w:hAnsi="Garamond"/>
          <w:sz w:val="24"/>
          <w:szCs w:val="24"/>
        </w:rPr>
      </w:pPr>
    </w:p>
    <w:p w:rsidR="000A662B" w:rsidRPr="000A662B" w:rsidRDefault="000A662B" w:rsidP="000A662B">
      <w:pPr>
        <w:autoSpaceDE w:val="0"/>
        <w:autoSpaceDN w:val="0"/>
        <w:adjustRightInd w:val="0"/>
        <w:spacing w:after="0" w:line="240" w:lineRule="auto"/>
        <w:jc w:val="both"/>
        <w:rPr>
          <w:rFonts w:ascii="Garamond" w:hAnsi="Garamond" w:cs="Courier New"/>
          <w:sz w:val="24"/>
          <w:szCs w:val="24"/>
        </w:rPr>
      </w:pPr>
      <w:r w:rsidRPr="000A662B">
        <w:rPr>
          <w:rFonts w:ascii="Garamond" w:hAnsi="Garamond" w:cs="Courier New"/>
          <w:sz w:val="24"/>
          <w:szCs w:val="24"/>
        </w:rPr>
        <w:t>Psychoanalysis has virtually disappeared from NHS mental health</w:t>
      </w:r>
      <w:r w:rsidR="003D5DA4">
        <w:rPr>
          <w:rFonts w:ascii="Garamond" w:hAnsi="Garamond" w:cs="Courier New"/>
          <w:sz w:val="24"/>
          <w:szCs w:val="24"/>
        </w:rPr>
        <w:t xml:space="preserve"> practice. However, where Freud’</w:t>
      </w:r>
      <w:r w:rsidRPr="000A662B">
        <w:rPr>
          <w:rFonts w:ascii="Garamond" w:hAnsi="Garamond" w:cs="Courier New"/>
          <w:sz w:val="24"/>
          <w:szCs w:val="24"/>
        </w:rPr>
        <w:t>s legacy is still influential today is in the value of using human relationships to change minds; and the practice of close attention to what is said by people in psychological distress. Modified forms of psychoanalysis are still seen as the basis for psyc</w:t>
      </w:r>
      <w:r w:rsidR="00C4278F">
        <w:rPr>
          <w:rFonts w:ascii="Garamond" w:hAnsi="Garamond" w:cs="Courier New"/>
          <w:sz w:val="24"/>
          <w:szCs w:val="24"/>
        </w:rPr>
        <w:t>hological change, even though (</w:t>
      </w:r>
      <w:r w:rsidRPr="000A662B">
        <w:rPr>
          <w:rFonts w:ascii="Garamond" w:hAnsi="Garamond" w:cs="Courier New"/>
          <w:sz w:val="24"/>
          <w:szCs w:val="24"/>
        </w:rPr>
        <w:t>as one might have expected</w:t>
      </w:r>
      <w:r w:rsidR="003D5DA4" w:rsidRPr="000A662B">
        <w:rPr>
          <w:rFonts w:ascii="Garamond" w:hAnsi="Garamond" w:cs="Courier New"/>
          <w:sz w:val="24"/>
          <w:szCs w:val="24"/>
        </w:rPr>
        <w:t>) the</w:t>
      </w:r>
      <w:r w:rsidRPr="000A662B">
        <w:rPr>
          <w:rFonts w:ascii="Garamond" w:hAnsi="Garamond" w:cs="Courier New"/>
          <w:sz w:val="24"/>
          <w:szCs w:val="24"/>
        </w:rPr>
        <w:t xml:space="preserve"> techniques and theories have changed in the last 100 years. The language of psychological experience remains a crucial area of study for psychology and psychiatry; especially the question of </w:t>
      </w:r>
      <w:r w:rsidRPr="000A662B">
        <w:rPr>
          <w:rFonts w:ascii="Garamond" w:hAnsi="Garamond" w:cs="Courier New"/>
          <w:i/>
          <w:sz w:val="24"/>
          <w:szCs w:val="24"/>
        </w:rPr>
        <w:t>how</w:t>
      </w:r>
      <w:r w:rsidRPr="000A662B">
        <w:rPr>
          <w:rFonts w:ascii="Garamond" w:hAnsi="Garamond" w:cs="Courier New"/>
          <w:sz w:val="24"/>
          <w:szCs w:val="24"/>
        </w:rPr>
        <w:t xml:space="preserve"> people use language to describe experience, and how they tell their story. How psychological change takes place in this process will be the focus of my second talk. </w:t>
      </w:r>
    </w:p>
    <w:p w:rsidR="000A662B" w:rsidRDefault="000A662B" w:rsidP="000A662B">
      <w:pPr>
        <w:autoSpaceDE w:val="0"/>
        <w:autoSpaceDN w:val="0"/>
        <w:adjustRightInd w:val="0"/>
        <w:spacing w:after="0" w:line="240" w:lineRule="auto"/>
        <w:jc w:val="both"/>
        <w:rPr>
          <w:rFonts w:ascii="Garamond" w:hAnsi="Garamond" w:cs="Courier New"/>
          <w:sz w:val="24"/>
          <w:szCs w:val="24"/>
        </w:rPr>
      </w:pPr>
    </w:p>
    <w:p w:rsidR="00C4278F" w:rsidRDefault="00C4278F" w:rsidP="000A662B">
      <w:pPr>
        <w:autoSpaceDE w:val="0"/>
        <w:autoSpaceDN w:val="0"/>
        <w:adjustRightInd w:val="0"/>
        <w:spacing w:after="0" w:line="240" w:lineRule="auto"/>
        <w:jc w:val="both"/>
        <w:rPr>
          <w:rFonts w:ascii="Garamond" w:hAnsi="Garamond" w:cs="Courier New"/>
          <w:sz w:val="24"/>
          <w:szCs w:val="24"/>
        </w:rPr>
      </w:pPr>
    </w:p>
    <w:p w:rsidR="006A5FCA" w:rsidRPr="000A662B" w:rsidRDefault="006A5FCA" w:rsidP="000A662B">
      <w:pPr>
        <w:autoSpaceDE w:val="0"/>
        <w:autoSpaceDN w:val="0"/>
        <w:adjustRightInd w:val="0"/>
        <w:spacing w:after="0" w:line="240" w:lineRule="auto"/>
        <w:jc w:val="both"/>
        <w:rPr>
          <w:rFonts w:ascii="Garamond" w:hAnsi="Garamond" w:cs="Courier New"/>
          <w:sz w:val="24"/>
          <w:szCs w:val="24"/>
        </w:rPr>
      </w:pPr>
    </w:p>
    <w:p w:rsidR="00C4278F" w:rsidRPr="003C59E2" w:rsidRDefault="00C4278F" w:rsidP="00C4278F">
      <w:pPr>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Professor Gwen Adshead, 2016</w:t>
      </w:r>
    </w:p>
    <w:p w:rsidR="00C4278F" w:rsidRPr="003C59E2" w:rsidRDefault="00C4278F" w:rsidP="00C4278F">
      <w:pPr>
        <w:pStyle w:val="Header"/>
        <w:jc w:val="right"/>
        <w:rPr>
          <w:rFonts w:ascii="Garamond" w:hAnsi="Garamond"/>
          <w:sz w:val="24"/>
          <w:szCs w:val="24"/>
        </w:rPr>
      </w:pPr>
    </w:p>
    <w:p w:rsidR="00C4278F" w:rsidRPr="003C59E2" w:rsidRDefault="00C4278F" w:rsidP="00C4278F">
      <w:pPr>
        <w:pStyle w:val="Header"/>
        <w:jc w:val="right"/>
        <w:rPr>
          <w:rFonts w:ascii="Garamond" w:hAnsi="Garamond"/>
          <w:sz w:val="24"/>
          <w:szCs w:val="24"/>
        </w:rPr>
      </w:pPr>
    </w:p>
    <w:p w:rsidR="00C4278F" w:rsidRPr="003C59E2" w:rsidRDefault="00C4278F" w:rsidP="00C4278F">
      <w:pPr>
        <w:pStyle w:val="Header"/>
        <w:jc w:val="right"/>
        <w:rPr>
          <w:rFonts w:ascii="Garamond" w:hAnsi="Garamond"/>
          <w:sz w:val="24"/>
          <w:szCs w:val="24"/>
        </w:rPr>
      </w:pPr>
    </w:p>
    <w:p w:rsidR="00C4278F" w:rsidRPr="003C59E2" w:rsidRDefault="00C4278F" w:rsidP="00C4278F">
      <w:pPr>
        <w:pStyle w:val="Header"/>
        <w:jc w:val="right"/>
        <w:rPr>
          <w:rFonts w:ascii="Garamond" w:hAnsi="Garamond"/>
          <w:sz w:val="24"/>
          <w:szCs w:val="24"/>
        </w:rPr>
      </w:pPr>
    </w:p>
    <w:p w:rsidR="00C4278F" w:rsidRPr="003C59E2" w:rsidRDefault="00C4278F" w:rsidP="00C4278F">
      <w:pPr>
        <w:pStyle w:val="Header"/>
        <w:rPr>
          <w:rFonts w:ascii="Garamond" w:hAnsi="Garamond"/>
          <w:sz w:val="24"/>
          <w:szCs w:val="24"/>
        </w:rPr>
      </w:pPr>
      <w:r w:rsidRPr="003C59E2">
        <w:rPr>
          <w:rFonts w:ascii="Garamond" w:hAnsi="Garamond"/>
          <w:sz w:val="24"/>
          <w:szCs w:val="24"/>
        </w:rPr>
        <w:t>Gresham College</w:t>
      </w:r>
    </w:p>
    <w:p w:rsidR="00C4278F" w:rsidRPr="003C59E2" w:rsidRDefault="00C4278F" w:rsidP="00C4278F">
      <w:pPr>
        <w:pStyle w:val="Header"/>
        <w:rPr>
          <w:rFonts w:ascii="Garamond" w:hAnsi="Garamond"/>
          <w:sz w:val="24"/>
          <w:szCs w:val="24"/>
        </w:rPr>
      </w:pPr>
      <w:r w:rsidRPr="003C59E2">
        <w:rPr>
          <w:rFonts w:ascii="Garamond" w:hAnsi="Garamond"/>
          <w:sz w:val="24"/>
          <w:szCs w:val="24"/>
        </w:rPr>
        <w:t>Barnard’s Inn Hall</w:t>
      </w:r>
    </w:p>
    <w:p w:rsidR="00C4278F" w:rsidRPr="003C59E2" w:rsidRDefault="00C4278F" w:rsidP="00C4278F">
      <w:pPr>
        <w:pStyle w:val="Header"/>
        <w:rPr>
          <w:rFonts w:ascii="Garamond" w:hAnsi="Garamond"/>
          <w:sz w:val="24"/>
          <w:szCs w:val="24"/>
        </w:rPr>
      </w:pPr>
      <w:proofErr w:type="spellStart"/>
      <w:r w:rsidRPr="003C59E2">
        <w:rPr>
          <w:rFonts w:ascii="Garamond" w:hAnsi="Garamond"/>
          <w:sz w:val="24"/>
          <w:szCs w:val="24"/>
        </w:rPr>
        <w:t>Holborn</w:t>
      </w:r>
      <w:proofErr w:type="spellEnd"/>
    </w:p>
    <w:p w:rsidR="00C4278F" w:rsidRPr="003C59E2" w:rsidRDefault="00C4278F" w:rsidP="00C4278F">
      <w:pPr>
        <w:pStyle w:val="Header"/>
        <w:rPr>
          <w:rFonts w:ascii="Garamond" w:hAnsi="Garamond"/>
          <w:sz w:val="24"/>
          <w:szCs w:val="24"/>
        </w:rPr>
      </w:pPr>
      <w:r w:rsidRPr="003C59E2">
        <w:rPr>
          <w:rFonts w:ascii="Garamond" w:hAnsi="Garamond"/>
          <w:sz w:val="24"/>
          <w:szCs w:val="24"/>
        </w:rPr>
        <w:t>London</w:t>
      </w:r>
    </w:p>
    <w:p w:rsidR="00C4278F" w:rsidRPr="003C59E2" w:rsidRDefault="00C4278F" w:rsidP="00C4278F">
      <w:pPr>
        <w:pStyle w:val="Header"/>
        <w:rPr>
          <w:rFonts w:ascii="Garamond" w:hAnsi="Garamond"/>
          <w:sz w:val="24"/>
          <w:szCs w:val="24"/>
        </w:rPr>
      </w:pPr>
      <w:r w:rsidRPr="003C59E2">
        <w:rPr>
          <w:rFonts w:ascii="Garamond" w:hAnsi="Garamond"/>
          <w:sz w:val="24"/>
          <w:szCs w:val="24"/>
        </w:rPr>
        <w:t>EC1N 2HH</w:t>
      </w:r>
    </w:p>
    <w:p w:rsidR="00C4278F" w:rsidRPr="003C59E2" w:rsidRDefault="00C4278F" w:rsidP="00C4278F">
      <w:pPr>
        <w:pStyle w:val="Header"/>
        <w:rPr>
          <w:rFonts w:ascii="Garamond" w:hAnsi="Garamond"/>
          <w:sz w:val="24"/>
          <w:szCs w:val="24"/>
          <w:u w:val="single"/>
        </w:rPr>
      </w:pPr>
      <w:r w:rsidRPr="003C59E2">
        <w:rPr>
          <w:rFonts w:ascii="Garamond" w:hAnsi="Garamond"/>
          <w:sz w:val="24"/>
          <w:szCs w:val="24"/>
          <w:u w:val="single"/>
        </w:rPr>
        <w:t>www.gresham.ac.uk</w:t>
      </w:r>
    </w:p>
    <w:p w:rsidR="00C4278F" w:rsidRDefault="00C4278F" w:rsidP="00C4278F"/>
    <w:p w:rsidR="00C4278F" w:rsidRDefault="00C4278F">
      <w:pPr>
        <w:rPr>
          <w:rFonts w:ascii="Garamond" w:hAnsi="Garamond"/>
          <w:b/>
          <w:sz w:val="24"/>
          <w:szCs w:val="24"/>
        </w:rPr>
      </w:pPr>
    </w:p>
    <w:p w:rsidR="00C4278F" w:rsidRDefault="00C4278F">
      <w:pPr>
        <w:rPr>
          <w:rFonts w:ascii="Garamond" w:hAnsi="Garamond"/>
          <w:b/>
          <w:sz w:val="24"/>
          <w:szCs w:val="24"/>
        </w:rPr>
      </w:pPr>
      <w:r>
        <w:rPr>
          <w:rFonts w:ascii="Garamond" w:hAnsi="Garamond"/>
          <w:b/>
          <w:sz w:val="24"/>
          <w:szCs w:val="24"/>
        </w:rPr>
        <w:br w:type="page"/>
      </w:r>
    </w:p>
    <w:p w:rsidR="00D11DBD" w:rsidRDefault="00D11DBD" w:rsidP="000A662B">
      <w:pPr>
        <w:jc w:val="both"/>
        <w:rPr>
          <w:rFonts w:ascii="Garamond" w:hAnsi="Garamond"/>
          <w:b/>
          <w:sz w:val="24"/>
          <w:szCs w:val="24"/>
        </w:rPr>
      </w:pPr>
    </w:p>
    <w:p w:rsidR="000A662B" w:rsidRPr="000A662B" w:rsidRDefault="000A662B" w:rsidP="000A662B">
      <w:pPr>
        <w:jc w:val="both"/>
        <w:rPr>
          <w:rFonts w:ascii="Garamond" w:hAnsi="Garamond"/>
          <w:b/>
          <w:sz w:val="24"/>
          <w:szCs w:val="24"/>
        </w:rPr>
      </w:pPr>
      <w:r w:rsidRPr="000A662B">
        <w:rPr>
          <w:rFonts w:ascii="Garamond" w:hAnsi="Garamond"/>
          <w:b/>
          <w:sz w:val="24"/>
          <w:szCs w:val="24"/>
        </w:rPr>
        <w:t>References</w:t>
      </w:r>
    </w:p>
    <w:p w:rsidR="00D11DBD" w:rsidRDefault="00D11DBD" w:rsidP="00B627A0">
      <w:pPr>
        <w:spacing w:after="0"/>
        <w:jc w:val="both"/>
        <w:rPr>
          <w:rFonts w:ascii="Garamond" w:hAnsi="Garamond" w:cs="Arial"/>
          <w:color w:val="222222"/>
          <w:sz w:val="24"/>
          <w:szCs w:val="24"/>
          <w:shd w:val="clear" w:color="auto" w:fill="FFFFFF"/>
        </w:rPr>
      </w:pPr>
    </w:p>
    <w:p w:rsidR="000A662B" w:rsidRPr="000A662B" w:rsidRDefault="000A662B" w:rsidP="00B627A0">
      <w:pPr>
        <w:ind w:left="284" w:hanging="284"/>
        <w:jc w:val="both"/>
        <w:rPr>
          <w:rFonts w:ascii="Garamond" w:hAnsi="Garamond" w:cs="Arial"/>
          <w:color w:val="222222"/>
          <w:sz w:val="24"/>
          <w:szCs w:val="24"/>
          <w:shd w:val="clear" w:color="auto" w:fill="FFFFFF"/>
        </w:rPr>
      </w:pPr>
      <w:r w:rsidRPr="000A662B">
        <w:rPr>
          <w:rFonts w:ascii="Garamond" w:hAnsi="Garamond" w:cs="Arial"/>
          <w:color w:val="222222"/>
          <w:sz w:val="24"/>
          <w:szCs w:val="24"/>
          <w:shd w:val="clear" w:color="auto" w:fill="FFFFFF"/>
        </w:rPr>
        <w:t xml:space="preserve">Allen, J. G. (2006). </w:t>
      </w:r>
      <w:proofErr w:type="spellStart"/>
      <w:proofErr w:type="gramStart"/>
      <w:r w:rsidRPr="000A662B">
        <w:rPr>
          <w:rFonts w:ascii="Garamond" w:hAnsi="Garamond" w:cs="Arial"/>
          <w:color w:val="222222"/>
          <w:sz w:val="24"/>
          <w:szCs w:val="24"/>
          <w:shd w:val="clear" w:color="auto" w:fill="FFFFFF"/>
        </w:rPr>
        <w:t>Mentalizing</w:t>
      </w:r>
      <w:proofErr w:type="spellEnd"/>
      <w:r w:rsidRPr="000A662B">
        <w:rPr>
          <w:rFonts w:ascii="Garamond" w:hAnsi="Garamond" w:cs="Arial"/>
          <w:color w:val="222222"/>
          <w:sz w:val="24"/>
          <w:szCs w:val="24"/>
          <w:shd w:val="clear" w:color="auto" w:fill="FFFFFF"/>
        </w:rPr>
        <w:t xml:space="preserve"> in practice.</w:t>
      </w:r>
      <w:proofErr w:type="gramEnd"/>
      <w:r w:rsidRPr="000A662B">
        <w:rPr>
          <w:rStyle w:val="apple-converted-space"/>
          <w:rFonts w:ascii="Garamond" w:hAnsi="Garamond" w:cs="Arial"/>
          <w:color w:val="222222"/>
          <w:sz w:val="24"/>
          <w:szCs w:val="24"/>
          <w:shd w:val="clear" w:color="auto" w:fill="FFFFFF"/>
        </w:rPr>
        <w:t> </w:t>
      </w:r>
      <w:proofErr w:type="gramStart"/>
      <w:r w:rsidRPr="000A662B">
        <w:rPr>
          <w:rStyle w:val="apple-converted-space"/>
          <w:rFonts w:ascii="Garamond" w:hAnsi="Garamond" w:cs="Arial"/>
          <w:color w:val="222222"/>
          <w:sz w:val="24"/>
          <w:szCs w:val="24"/>
          <w:shd w:val="clear" w:color="auto" w:fill="FFFFFF"/>
        </w:rPr>
        <w:t>in</w:t>
      </w:r>
      <w:proofErr w:type="gramEnd"/>
      <w:r w:rsidRPr="000A662B">
        <w:rPr>
          <w:rStyle w:val="apple-converted-space"/>
          <w:rFonts w:ascii="Garamond" w:hAnsi="Garamond" w:cs="Arial"/>
          <w:color w:val="222222"/>
          <w:sz w:val="24"/>
          <w:szCs w:val="24"/>
          <w:shd w:val="clear" w:color="auto" w:fill="FFFFFF"/>
        </w:rPr>
        <w:t xml:space="preserve"> Allen, J &amp; </w:t>
      </w:r>
      <w:proofErr w:type="spellStart"/>
      <w:r w:rsidRPr="000A662B">
        <w:rPr>
          <w:rStyle w:val="apple-converted-space"/>
          <w:rFonts w:ascii="Garamond" w:hAnsi="Garamond" w:cs="Arial"/>
          <w:color w:val="222222"/>
          <w:sz w:val="24"/>
          <w:szCs w:val="24"/>
          <w:shd w:val="clear" w:color="auto" w:fill="FFFFFF"/>
        </w:rPr>
        <w:t>Fonagy</w:t>
      </w:r>
      <w:proofErr w:type="spellEnd"/>
      <w:r w:rsidRPr="000A662B">
        <w:rPr>
          <w:rStyle w:val="apple-converted-space"/>
          <w:rFonts w:ascii="Garamond" w:hAnsi="Garamond" w:cs="Arial"/>
          <w:color w:val="222222"/>
          <w:sz w:val="24"/>
          <w:szCs w:val="24"/>
          <w:shd w:val="clear" w:color="auto" w:fill="FFFFFF"/>
        </w:rPr>
        <w:t xml:space="preserve"> P (</w:t>
      </w:r>
      <w:proofErr w:type="spellStart"/>
      <w:r w:rsidRPr="000A662B">
        <w:rPr>
          <w:rStyle w:val="apple-converted-space"/>
          <w:rFonts w:ascii="Garamond" w:hAnsi="Garamond" w:cs="Arial"/>
          <w:color w:val="222222"/>
          <w:sz w:val="24"/>
          <w:szCs w:val="24"/>
          <w:shd w:val="clear" w:color="auto" w:fill="FFFFFF"/>
        </w:rPr>
        <w:t>eds</w:t>
      </w:r>
      <w:proofErr w:type="spellEnd"/>
      <w:r w:rsidRPr="000A662B">
        <w:rPr>
          <w:rStyle w:val="apple-converted-space"/>
          <w:rFonts w:ascii="Garamond" w:hAnsi="Garamond" w:cs="Arial"/>
          <w:color w:val="222222"/>
          <w:sz w:val="24"/>
          <w:szCs w:val="24"/>
          <w:shd w:val="clear" w:color="auto" w:fill="FFFFFF"/>
        </w:rPr>
        <w:t xml:space="preserve">). </w:t>
      </w:r>
      <w:r w:rsidRPr="000A662B">
        <w:rPr>
          <w:rFonts w:ascii="Garamond" w:hAnsi="Garamond" w:cs="Arial"/>
          <w:i/>
          <w:iCs/>
          <w:color w:val="222222"/>
          <w:sz w:val="24"/>
          <w:szCs w:val="24"/>
          <w:shd w:val="clear" w:color="auto" w:fill="FFFFFF"/>
        </w:rPr>
        <w:t xml:space="preserve">Handbook of </w:t>
      </w:r>
      <w:proofErr w:type="spellStart"/>
      <w:r w:rsidRPr="000A662B">
        <w:rPr>
          <w:rFonts w:ascii="Garamond" w:hAnsi="Garamond" w:cs="Arial"/>
          <w:i/>
          <w:iCs/>
          <w:color w:val="222222"/>
          <w:sz w:val="24"/>
          <w:szCs w:val="24"/>
          <w:shd w:val="clear" w:color="auto" w:fill="FFFFFF"/>
        </w:rPr>
        <w:t>mentalization</w:t>
      </w:r>
      <w:proofErr w:type="spellEnd"/>
      <w:r w:rsidRPr="000A662B">
        <w:rPr>
          <w:rFonts w:ascii="Garamond" w:hAnsi="Garamond" w:cs="Arial"/>
          <w:i/>
          <w:iCs/>
          <w:color w:val="222222"/>
          <w:sz w:val="24"/>
          <w:szCs w:val="24"/>
          <w:shd w:val="clear" w:color="auto" w:fill="FFFFFF"/>
        </w:rPr>
        <w:t>-based treatment</w:t>
      </w:r>
      <w:r w:rsidRPr="000A662B">
        <w:rPr>
          <w:rFonts w:ascii="Garamond" w:hAnsi="Garamond" w:cs="Arial"/>
          <w:color w:val="222222"/>
          <w:sz w:val="24"/>
          <w:szCs w:val="24"/>
          <w:shd w:val="clear" w:color="auto" w:fill="FFFFFF"/>
        </w:rPr>
        <w:t xml:space="preserve">, </w:t>
      </w:r>
      <w:proofErr w:type="gramStart"/>
      <w:r w:rsidRPr="000A662B">
        <w:rPr>
          <w:rFonts w:ascii="Garamond" w:hAnsi="Garamond" w:cs="Arial"/>
          <w:color w:val="222222"/>
          <w:sz w:val="24"/>
          <w:szCs w:val="24"/>
          <w:shd w:val="clear" w:color="auto" w:fill="FFFFFF"/>
        </w:rPr>
        <w:t>Chichester ,</w:t>
      </w:r>
      <w:proofErr w:type="gramEnd"/>
      <w:r w:rsidRPr="000A662B">
        <w:rPr>
          <w:rFonts w:ascii="Garamond" w:hAnsi="Garamond" w:cs="Arial"/>
          <w:color w:val="222222"/>
          <w:sz w:val="24"/>
          <w:szCs w:val="24"/>
          <w:shd w:val="clear" w:color="auto" w:fill="FFFFFF"/>
        </w:rPr>
        <w:t xml:space="preserve"> John Wiley &amp; Sons Ltd, p 3.</w:t>
      </w:r>
    </w:p>
    <w:p w:rsidR="000A662B" w:rsidRPr="000A662B" w:rsidRDefault="000A662B" w:rsidP="00B627A0">
      <w:pPr>
        <w:ind w:left="284" w:hanging="284"/>
        <w:jc w:val="both"/>
        <w:rPr>
          <w:rFonts w:ascii="Garamond" w:hAnsi="Garamond" w:cs="Arial"/>
          <w:color w:val="222222"/>
          <w:sz w:val="24"/>
          <w:szCs w:val="24"/>
          <w:shd w:val="clear" w:color="auto" w:fill="FFFFFF"/>
        </w:rPr>
      </w:pPr>
      <w:r w:rsidRPr="000A662B">
        <w:rPr>
          <w:rFonts w:ascii="Garamond" w:hAnsi="Garamond" w:cs="Arial"/>
          <w:color w:val="222222"/>
          <w:sz w:val="24"/>
          <w:szCs w:val="24"/>
          <w:shd w:val="clear" w:color="auto" w:fill="FFFFFF"/>
        </w:rPr>
        <w:t>Armstrong, K. (2006).</w:t>
      </w:r>
      <w:r w:rsidRPr="000A662B">
        <w:rPr>
          <w:rStyle w:val="apple-converted-space"/>
          <w:rFonts w:ascii="Garamond" w:hAnsi="Garamond" w:cs="Arial"/>
          <w:color w:val="222222"/>
          <w:sz w:val="24"/>
          <w:szCs w:val="24"/>
          <w:shd w:val="clear" w:color="auto" w:fill="FFFFFF"/>
        </w:rPr>
        <w:t> </w:t>
      </w:r>
      <w:r w:rsidRPr="000A662B">
        <w:rPr>
          <w:rFonts w:ascii="Garamond" w:hAnsi="Garamond" w:cs="Arial"/>
          <w:i/>
          <w:iCs/>
          <w:color w:val="222222"/>
          <w:sz w:val="24"/>
          <w:szCs w:val="24"/>
          <w:shd w:val="clear" w:color="auto" w:fill="FFFFFF"/>
        </w:rPr>
        <w:t>The great transformation: The beginning of our religious traditions</w:t>
      </w:r>
      <w:r w:rsidRPr="000A662B">
        <w:rPr>
          <w:rFonts w:ascii="Garamond" w:hAnsi="Garamond" w:cs="Arial"/>
          <w:color w:val="222222"/>
          <w:sz w:val="24"/>
          <w:szCs w:val="24"/>
          <w:shd w:val="clear" w:color="auto" w:fill="FFFFFF"/>
        </w:rPr>
        <w:t xml:space="preserve">. </w:t>
      </w:r>
      <w:proofErr w:type="gramStart"/>
      <w:r w:rsidRPr="000A662B">
        <w:rPr>
          <w:rFonts w:ascii="Garamond" w:hAnsi="Garamond" w:cs="Arial"/>
          <w:color w:val="222222"/>
          <w:sz w:val="24"/>
          <w:szCs w:val="24"/>
          <w:shd w:val="clear" w:color="auto" w:fill="FFFFFF"/>
        </w:rPr>
        <w:t>London, Atlantic books.</w:t>
      </w:r>
      <w:proofErr w:type="gramEnd"/>
    </w:p>
    <w:p w:rsidR="000A662B" w:rsidRPr="000A662B" w:rsidRDefault="000A662B" w:rsidP="00B627A0">
      <w:pPr>
        <w:ind w:left="284" w:hanging="284"/>
        <w:jc w:val="both"/>
        <w:rPr>
          <w:rFonts w:ascii="Garamond" w:hAnsi="Garamond" w:cs="Arial"/>
          <w:color w:val="222222"/>
          <w:sz w:val="24"/>
          <w:szCs w:val="24"/>
          <w:shd w:val="clear" w:color="auto" w:fill="FFFFFF"/>
        </w:rPr>
      </w:pPr>
      <w:proofErr w:type="spellStart"/>
      <w:r w:rsidRPr="000A662B">
        <w:rPr>
          <w:rFonts w:ascii="Garamond" w:hAnsi="Garamond" w:cs="Arial"/>
          <w:color w:val="222222"/>
          <w:sz w:val="24"/>
          <w:szCs w:val="24"/>
          <w:shd w:val="clear" w:color="auto" w:fill="FFFFFF"/>
        </w:rPr>
        <w:t>B</w:t>
      </w:r>
      <w:r w:rsidR="00DF3F39">
        <w:rPr>
          <w:rFonts w:ascii="Garamond" w:hAnsi="Garamond" w:cs="Arial"/>
          <w:color w:val="222222"/>
          <w:sz w:val="24"/>
          <w:szCs w:val="24"/>
          <w:shd w:val="clear" w:color="auto" w:fill="FFFFFF"/>
        </w:rPr>
        <w:t>allat</w:t>
      </w:r>
      <w:proofErr w:type="spellEnd"/>
      <w:r w:rsidR="00DF3F39">
        <w:rPr>
          <w:rFonts w:ascii="Garamond" w:hAnsi="Garamond" w:cs="Arial"/>
          <w:color w:val="222222"/>
          <w:sz w:val="24"/>
          <w:szCs w:val="24"/>
          <w:shd w:val="clear" w:color="auto" w:fill="FFFFFF"/>
        </w:rPr>
        <w:t xml:space="preserve">, J &amp; </w:t>
      </w:r>
      <w:proofErr w:type="spellStart"/>
      <w:r w:rsidR="00DF3F39">
        <w:rPr>
          <w:rFonts w:ascii="Garamond" w:hAnsi="Garamond" w:cs="Arial"/>
          <w:color w:val="222222"/>
          <w:sz w:val="24"/>
          <w:szCs w:val="24"/>
          <w:shd w:val="clear" w:color="auto" w:fill="FFFFFF"/>
        </w:rPr>
        <w:t>Campling</w:t>
      </w:r>
      <w:proofErr w:type="spellEnd"/>
      <w:r w:rsidR="00DF3F39">
        <w:rPr>
          <w:rFonts w:ascii="Garamond" w:hAnsi="Garamond" w:cs="Arial"/>
          <w:color w:val="222222"/>
          <w:sz w:val="24"/>
          <w:szCs w:val="24"/>
          <w:shd w:val="clear" w:color="auto" w:fill="FFFFFF"/>
        </w:rPr>
        <w:t xml:space="preserve">, P. (2011) </w:t>
      </w:r>
      <w:r w:rsidRPr="00DF3F39">
        <w:rPr>
          <w:rFonts w:ascii="Garamond" w:hAnsi="Garamond" w:cs="Arial"/>
          <w:i/>
          <w:color w:val="222222"/>
          <w:sz w:val="24"/>
          <w:szCs w:val="24"/>
          <w:shd w:val="clear" w:color="auto" w:fill="FFFFFF"/>
        </w:rPr>
        <w:t>Intelligent Kindness: reforming the culture of healthcare</w:t>
      </w:r>
      <w:r w:rsidRPr="000A662B">
        <w:rPr>
          <w:rFonts w:ascii="Garamond" w:hAnsi="Garamond" w:cs="Arial"/>
          <w:color w:val="222222"/>
          <w:sz w:val="24"/>
          <w:szCs w:val="24"/>
          <w:shd w:val="clear" w:color="auto" w:fill="FFFFFF"/>
        </w:rPr>
        <w:t xml:space="preserve">. </w:t>
      </w:r>
      <w:proofErr w:type="gramStart"/>
      <w:r w:rsidRPr="000A662B">
        <w:rPr>
          <w:rFonts w:ascii="Garamond" w:hAnsi="Garamond" w:cs="Arial"/>
          <w:color w:val="222222"/>
          <w:sz w:val="24"/>
          <w:szCs w:val="24"/>
          <w:shd w:val="clear" w:color="auto" w:fill="FFFFFF"/>
        </w:rPr>
        <w:t>London, Royal College of psychiatrists Publications.</w:t>
      </w:r>
      <w:proofErr w:type="gramEnd"/>
    </w:p>
    <w:p w:rsidR="000A662B" w:rsidRPr="000A662B" w:rsidRDefault="000A662B" w:rsidP="00B627A0">
      <w:pPr>
        <w:ind w:left="284" w:hanging="284"/>
        <w:jc w:val="both"/>
        <w:rPr>
          <w:rFonts w:ascii="Garamond" w:hAnsi="Garamond"/>
          <w:sz w:val="24"/>
          <w:szCs w:val="24"/>
        </w:rPr>
      </w:pPr>
      <w:r w:rsidRPr="000A662B">
        <w:rPr>
          <w:rFonts w:ascii="Garamond" w:hAnsi="Garamond"/>
          <w:sz w:val="24"/>
          <w:szCs w:val="24"/>
        </w:rPr>
        <w:t xml:space="preserve">Berrios, G &amp; Markova, IS (2003) </w:t>
      </w:r>
      <w:proofErr w:type="gramStart"/>
      <w:r w:rsidRPr="000A662B">
        <w:rPr>
          <w:rFonts w:ascii="Garamond" w:hAnsi="Garamond"/>
          <w:sz w:val="24"/>
          <w:szCs w:val="24"/>
        </w:rPr>
        <w:t>The</w:t>
      </w:r>
      <w:proofErr w:type="gramEnd"/>
      <w:r w:rsidRPr="000A662B">
        <w:rPr>
          <w:rFonts w:ascii="Garamond" w:hAnsi="Garamond"/>
          <w:sz w:val="24"/>
          <w:szCs w:val="24"/>
        </w:rPr>
        <w:t xml:space="preserve"> self and psychiatry: a conceptual history. </w:t>
      </w:r>
      <w:proofErr w:type="gramStart"/>
      <w:r w:rsidRPr="000A662B">
        <w:rPr>
          <w:rFonts w:ascii="Garamond" w:hAnsi="Garamond"/>
          <w:sz w:val="24"/>
          <w:szCs w:val="24"/>
        </w:rPr>
        <w:t xml:space="preserve">In  </w:t>
      </w:r>
      <w:proofErr w:type="spellStart"/>
      <w:r w:rsidRPr="000A662B">
        <w:rPr>
          <w:rFonts w:ascii="Garamond" w:hAnsi="Garamond"/>
          <w:sz w:val="24"/>
          <w:szCs w:val="24"/>
        </w:rPr>
        <w:t>Kircher</w:t>
      </w:r>
      <w:proofErr w:type="spellEnd"/>
      <w:proofErr w:type="gramEnd"/>
      <w:r w:rsidRPr="000A662B">
        <w:rPr>
          <w:rFonts w:ascii="Garamond" w:hAnsi="Garamond"/>
          <w:sz w:val="24"/>
          <w:szCs w:val="24"/>
        </w:rPr>
        <w:t>, T &amp; David, A (</w:t>
      </w:r>
      <w:proofErr w:type="spellStart"/>
      <w:r w:rsidRPr="000A662B">
        <w:rPr>
          <w:rFonts w:ascii="Garamond" w:hAnsi="Garamond"/>
          <w:sz w:val="24"/>
          <w:szCs w:val="24"/>
        </w:rPr>
        <w:t>eds</w:t>
      </w:r>
      <w:proofErr w:type="spellEnd"/>
      <w:r w:rsidRPr="000A662B">
        <w:rPr>
          <w:rFonts w:ascii="Garamond" w:hAnsi="Garamond"/>
          <w:sz w:val="24"/>
          <w:szCs w:val="24"/>
        </w:rPr>
        <w:t xml:space="preserve">). </w:t>
      </w:r>
      <w:proofErr w:type="gramStart"/>
      <w:r w:rsidRPr="00DF3F39">
        <w:rPr>
          <w:rFonts w:ascii="Garamond" w:hAnsi="Garamond"/>
          <w:i/>
          <w:sz w:val="24"/>
          <w:szCs w:val="24"/>
        </w:rPr>
        <w:t>The self in neuroscience and psychiatry</w:t>
      </w:r>
      <w:r w:rsidRPr="000A662B">
        <w:rPr>
          <w:rFonts w:ascii="Garamond" w:hAnsi="Garamond"/>
          <w:sz w:val="24"/>
          <w:szCs w:val="24"/>
        </w:rPr>
        <w:t>.</w:t>
      </w:r>
      <w:proofErr w:type="gramEnd"/>
      <w:r w:rsidRPr="000A662B">
        <w:rPr>
          <w:rFonts w:ascii="Garamond" w:hAnsi="Garamond"/>
          <w:sz w:val="24"/>
          <w:szCs w:val="24"/>
        </w:rPr>
        <w:t xml:space="preserve"> Cambridge, Cambridge University Press p 9- 39</w:t>
      </w:r>
    </w:p>
    <w:p w:rsidR="000A662B" w:rsidRPr="000A662B" w:rsidRDefault="000A662B" w:rsidP="00B627A0">
      <w:pPr>
        <w:ind w:left="284" w:hanging="284"/>
        <w:jc w:val="both"/>
        <w:rPr>
          <w:rFonts w:ascii="Garamond" w:hAnsi="Garamond"/>
          <w:sz w:val="24"/>
          <w:szCs w:val="24"/>
        </w:rPr>
      </w:pPr>
      <w:r w:rsidRPr="000A662B">
        <w:rPr>
          <w:rFonts w:ascii="Garamond" w:hAnsi="Garamond" w:cs="Arial"/>
          <w:color w:val="222222"/>
          <w:sz w:val="24"/>
          <w:szCs w:val="24"/>
          <w:shd w:val="clear" w:color="auto" w:fill="FFFFFF"/>
        </w:rPr>
        <w:t xml:space="preserve">Frith, </w:t>
      </w:r>
      <w:r w:rsidR="00DF3F39">
        <w:rPr>
          <w:rFonts w:ascii="Garamond" w:hAnsi="Garamond" w:cs="Arial"/>
          <w:color w:val="222222"/>
          <w:sz w:val="24"/>
          <w:szCs w:val="24"/>
          <w:shd w:val="clear" w:color="auto" w:fill="FFFFFF"/>
        </w:rPr>
        <w:t xml:space="preserve">C. D. (2007). </w:t>
      </w:r>
      <w:proofErr w:type="gramStart"/>
      <w:r w:rsidR="00DF3F39">
        <w:rPr>
          <w:rFonts w:ascii="Garamond" w:hAnsi="Garamond" w:cs="Arial"/>
          <w:color w:val="222222"/>
          <w:sz w:val="24"/>
          <w:szCs w:val="24"/>
          <w:shd w:val="clear" w:color="auto" w:fill="FFFFFF"/>
        </w:rPr>
        <w:t>The social brain?</w:t>
      </w:r>
      <w:proofErr w:type="gramEnd"/>
      <w:r w:rsidR="00DF3F39">
        <w:rPr>
          <w:rFonts w:ascii="Garamond" w:hAnsi="Garamond" w:cs="Arial"/>
          <w:color w:val="222222"/>
          <w:sz w:val="24"/>
          <w:szCs w:val="24"/>
          <w:shd w:val="clear" w:color="auto" w:fill="FFFFFF"/>
        </w:rPr>
        <w:t xml:space="preserve"> </w:t>
      </w:r>
      <w:r w:rsidRPr="000A662B">
        <w:rPr>
          <w:rFonts w:ascii="Garamond" w:hAnsi="Garamond" w:cs="Arial"/>
          <w:i/>
          <w:iCs/>
          <w:color w:val="222222"/>
          <w:sz w:val="24"/>
          <w:szCs w:val="24"/>
          <w:shd w:val="clear" w:color="auto" w:fill="FFFFFF"/>
        </w:rPr>
        <w:t>Philosophical Transactions of the Royal Society B: Biological Sciences</w:t>
      </w:r>
      <w:r w:rsidRPr="000A662B">
        <w:rPr>
          <w:rFonts w:ascii="Garamond" w:hAnsi="Garamond" w:cs="Arial"/>
          <w:color w:val="222222"/>
          <w:sz w:val="24"/>
          <w:szCs w:val="24"/>
          <w:shd w:val="clear" w:color="auto" w:fill="FFFFFF"/>
        </w:rPr>
        <w:t>,</w:t>
      </w:r>
      <w:r w:rsidRPr="000A662B">
        <w:rPr>
          <w:rStyle w:val="apple-converted-space"/>
          <w:rFonts w:ascii="Garamond" w:hAnsi="Garamond" w:cs="Arial"/>
          <w:color w:val="222222"/>
          <w:sz w:val="24"/>
          <w:szCs w:val="24"/>
          <w:shd w:val="clear" w:color="auto" w:fill="FFFFFF"/>
        </w:rPr>
        <w:t> </w:t>
      </w:r>
      <w:r w:rsidRPr="000A662B">
        <w:rPr>
          <w:rFonts w:ascii="Garamond" w:hAnsi="Garamond" w:cs="Arial"/>
          <w:i/>
          <w:iCs/>
          <w:color w:val="222222"/>
          <w:sz w:val="24"/>
          <w:szCs w:val="24"/>
          <w:shd w:val="clear" w:color="auto" w:fill="FFFFFF"/>
        </w:rPr>
        <w:t>362</w:t>
      </w:r>
      <w:r w:rsidRPr="000A662B">
        <w:rPr>
          <w:rFonts w:ascii="Garamond" w:hAnsi="Garamond" w:cs="Arial"/>
          <w:color w:val="222222"/>
          <w:sz w:val="24"/>
          <w:szCs w:val="24"/>
          <w:shd w:val="clear" w:color="auto" w:fill="FFFFFF"/>
        </w:rPr>
        <w:t>(1480), 671-678.</w:t>
      </w:r>
    </w:p>
    <w:p w:rsidR="000A662B" w:rsidRPr="000A662B" w:rsidRDefault="000A662B" w:rsidP="00B627A0">
      <w:pPr>
        <w:ind w:left="284" w:hanging="284"/>
        <w:jc w:val="both"/>
        <w:rPr>
          <w:rFonts w:ascii="Garamond" w:hAnsi="Garamond" w:cs="Arial"/>
          <w:color w:val="222222"/>
          <w:sz w:val="24"/>
          <w:szCs w:val="24"/>
          <w:shd w:val="clear" w:color="auto" w:fill="FFFFFF"/>
        </w:rPr>
      </w:pPr>
      <w:r w:rsidRPr="000A662B">
        <w:rPr>
          <w:rFonts w:ascii="Garamond" w:hAnsi="Garamond" w:cs="Arial"/>
          <w:color w:val="222222"/>
          <w:sz w:val="24"/>
          <w:szCs w:val="24"/>
          <w:shd w:val="clear" w:color="auto" w:fill="FFFFFF"/>
        </w:rPr>
        <w:t xml:space="preserve">McAdams, </w:t>
      </w:r>
      <w:proofErr w:type="gramStart"/>
      <w:r w:rsidRPr="000A662B">
        <w:rPr>
          <w:rFonts w:ascii="Garamond" w:hAnsi="Garamond" w:cs="Arial"/>
          <w:color w:val="222222"/>
          <w:sz w:val="24"/>
          <w:szCs w:val="24"/>
          <w:shd w:val="clear" w:color="auto" w:fill="FFFFFF"/>
        </w:rPr>
        <w:t>D.P  (</w:t>
      </w:r>
      <w:proofErr w:type="gramEnd"/>
      <w:r w:rsidRPr="000A662B">
        <w:rPr>
          <w:rFonts w:ascii="Garamond" w:hAnsi="Garamond" w:cs="Arial"/>
          <w:color w:val="222222"/>
          <w:sz w:val="24"/>
          <w:szCs w:val="24"/>
          <w:shd w:val="clear" w:color="auto" w:fill="FFFFFF"/>
        </w:rPr>
        <w:t>2015)</w:t>
      </w:r>
      <w:r w:rsidRPr="000A662B">
        <w:rPr>
          <w:rStyle w:val="apple-converted-space"/>
          <w:rFonts w:ascii="Garamond" w:hAnsi="Garamond" w:cs="Arial"/>
          <w:color w:val="222222"/>
          <w:sz w:val="24"/>
          <w:szCs w:val="24"/>
          <w:shd w:val="clear" w:color="auto" w:fill="FFFFFF"/>
        </w:rPr>
        <w:t> </w:t>
      </w:r>
      <w:r w:rsidRPr="000A662B">
        <w:rPr>
          <w:rFonts w:ascii="Garamond" w:hAnsi="Garamond" w:cs="Arial"/>
          <w:i/>
          <w:iCs/>
          <w:color w:val="222222"/>
          <w:sz w:val="24"/>
          <w:szCs w:val="24"/>
          <w:shd w:val="clear" w:color="auto" w:fill="FFFFFF"/>
        </w:rPr>
        <w:t>The Art and Science of Personality Development</w:t>
      </w:r>
      <w:r w:rsidRPr="000A662B">
        <w:rPr>
          <w:rFonts w:ascii="Garamond" w:hAnsi="Garamond" w:cs="Arial"/>
          <w:color w:val="222222"/>
          <w:sz w:val="24"/>
          <w:szCs w:val="24"/>
          <w:shd w:val="clear" w:color="auto" w:fill="FFFFFF"/>
        </w:rPr>
        <w:t xml:space="preserve">. </w:t>
      </w:r>
      <w:proofErr w:type="gramStart"/>
      <w:r w:rsidRPr="000A662B">
        <w:rPr>
          <w:rFonts w:ascii="Garamond" w:hAnsi="Garamond" w:cs="Arial"/>
          <w:color w:val="222222"/>
          <w:sz w:val="24"/>
          <w:szCs w:val="24"/>
          <w:shd w:val="clear" w:color="auto" w:fill="FFFFFF"/>
        </w:rPr>
        <w:t>New York, Guilford Publications.</w:t>
      </w:r>
      <w:proofErr w:type="gramEnd"/>
    </w:p>
    <w:p w:rsidR="000A662B" w:rsidRPr="000A662B" w:rsidRDefault="000A662B" w:rsidP="00B627A0">
      <w:pPr>
        <w:ind w:left="284" w:hanging="284"/>
        <w:jc w:val="both"/>
        <w:rPr>
          <w:rFonts w:ascii="Garamond" w:hAnsi="Garamond" w:cs="Arial"/>
          <w:color w:val="222222"/>
          <w:sz w:val="24"/>
          <w:szCs w:val="24"/>
          <w:shd w:val="clear" w:color="auto" w:fill="FFFFFF"/>
        </w:rPr>
      </w:pPr>
      <w:proofErr w:type="spellStart"/>
      <w:r w:rsidRPr="000A662B">
        <w:rPr>
          <w:rFonts w:ascii="Garamond" w:hAnsi="Garamond" w:cs="Arial"/>
          <w:color w:val="222222"/>
          <w:sz w:val="24"/>
          <w:szCs w:val="24"/>
          <w:shd w:val="clear" w:color="auto" w:fill="FFFFFF"/>
        </w:rPr>
        <w:t>Marneros</w:t>
      </w:r>
      <w:proofErr w:type="spellEnd"/>
      <w:r w:rsidRPr="000A662B">
        <w:rPr>
          <w:rFonts w:ascii="Garamond" w:hAnsi="Garamond" w:cs="Arial"/>
          <w:color w:val="222222"/>
          <w:sz w:val="24"/>
          <w:szCs w:val="24"/>
          <w:shd w:val="clear" w:color="auto" w:fill="FFFFFF"/>
        </w:rPr>
        <w:t xml:space="preserve">, A. (2008). </w:t>
      </w:r>
      <w:proofErr w:type="gramStart"/>
      <w:r w:rsidRPr="000A662B">
        <w:rPr>
          <w:rFonts w:ascii="Garamond" w:hAnsi="Garamond" w:cs="Arial"/>
          <w:color w:val="222222"/>
          <w:sz w:val="24"/>
          <w:szCs w:val="24"/>
          <w:shd w:val="clear" w:color="auto" w:fill="FFFFFF"/>
        </w:rPr>
        <w:t>Psychiatry’s 200th birthday.</w:t>
      </w:r>
      <w:proofErr w:type="gramEnd"/>
      <w:r w:rsidRPr="000A662B">
        <w:rPr>
          <w:rStyle w:val="apple-converted-space"/>
          <w:rFonts w:ascii="Garamond" w:hAnsi="Garamond" w:cs="Arial"/>
          <w:color w:val="222222"/>
          <w:sz w:val="24"/>
          <w:szCs w:val="24"/>
          <w:shd w:val="clear" w:color="auto" w:fill="FFFFFF"/>
        </w:rPr>
        <w:t> </w:t>
      </w:r>
      <w:r w:rsidRPr="000A662B">
        <w:rPr>
          <w:rFonts w:ascii="Garamond" w:hAnsi="Garamond" w:cs="Arial"/>
          <w:i/>
          <w:iCs/>
          <w:color w:val="222222"/>
          <w:sz w:val="24"/>
          <w:szCs w:val="24"/>
          <w:shd w:val="clear" w:color="auto" w:fill="FFFFFF"/>
        </w:rPr>
        <w:t>The British Journal of Psychiatry</w:t>
      </w:r>
      <w:r w:rsidRPr="000A662B">
        <w:rPr>
          <w:rFonts w:ascii="Garamond" w:hAnsi="Garamond" w:cs="Arial"/>
          <w:color w:val="222222"/>
          <w:sz w:val="24"/>
          <w:szCs w:val="24"/>
          <w:shd w:val="clear" w:color="auto" w:fill="FFFFFF"/>
        </w:rPr>
        <w:t>,</w:t>
      </w:r>
      <w:r w:rsidRPr="000A662B">
        <w:rPr>
          <w:rStyle w:val="apple-converted-space"/>
          <w:rFonts w:ascii="Garamond" w:hAnsi="Garamond" w:cs="Arial"/>
          <w:color w:val="222222"/>
          <w:sz w:val="24"/>
          <w:szCs w:val="24"/>
          <w:shd w:val="clear" w:color="auto" w:fill="FFFFFF"/>
        </w:rPr>
        <w:t> </w:t>
      </w:r>
      <w:r w:rsidRPr="000A662B">
        <w:rPr>
          <w:rFonts w:ascii="Garamond" w:hAnsi="Garamond" w:cs="Arial"/>
          <w:i/>
          <w:iCs/>
          <w:color w:val="222222"/>
          <w:sz w:val="24"/>
          <w:szCs w:val="24"/>
          <w:shd w:val="clear" w:color="auto" w:fill="FFFFFF"/>
        </w:rPr>
        <w:t>193</w:t>
      </w:r>
      <w:r w:rsidRPr="000A662B">
        <w:rPr>
          <w:rFonts w:ascii="Garamond" w:hAnsi="Garamond" w:cs="Arial"/>
          <w:color w:val="222222"/>
          <w:sz w:val="24"/>
          <w:szCs w:val="24"/>
          <w:shd w:val="clear" w:color="auto" w:fill="FFFFFF"/>
        </w:rPr>
        <w:t>(1), 1-3.</w:t>
      </w:r>
    </w:p>
    <w:p w:rsidR="000A662B" w:rsidRPr="000A662B" w:rsidRDefault="000A662B" w:rsidP="00B627A0">
      <w:pPr>
        <w:ind w:left="284" w:hanging="284"/>
        <w:jc w:val="both"/>
        <w:rPr>
          <w:rFonts w:ascii="Garamond" w:hAnsi="Garamond"/>
          <w:sz w:val="24"/>
          <w:szCs w:val="24"/>
        </w:rPr>
      </w:pPr>
      <w:proofErr w:type="gramStart"/>
      <w:r w:rsidRPr="000A662B">
        <w:rPr>
          <w:rFonts w:ascii="Garamond" w:hAnsi="Garamond"/>
          <w:sz w:val="24"/>
          <w:szCs w:val="24"/>
        </w:rPr>
        <w:t>Johnson, F (1985) The Western concept of self.</w:t>
      </w:r>
      <w:proofErr w:type="gramEnd"/>
      <w:r w:rsidRPr="000A662B">
        <w:rPr>
          <w:rFonts w:ascii="Garamond" w:hAnsi="Garamond"/>
          <w:sz w:val="24"/>
          <w:szCs w:val="24"/>
        </w:rPr>
        <w:t xml:space="preserve"> In </w:t>
      </w:r>
      <w:proofErr w:type="spellStart"/>
      <w:r w:rsidRPr="000A662B">
        <w:rPr>
          <w:rFonts w:ascii="Garamond" w:hAnsi="Garamond"/>
          <w:sz w:val="24"/>
          <w:szCs w:val="24"/>
        </w:rPr>
        <w:t>Marsella</w:t>
      </w:r>
      <w:proofErr w:type="spellEnd"/>
      <w:r w:rsidRPr="000A662B">
        <w:rPr>
          <w:rFonts w:ascii="Garamond" w:hAnsi="Garamond"/>
          <w:sz w:val="24"/>
          <w:szCs w:val="24"/>
        </w:rPr>
        <w:t>, A (</w:t>
      </w:r>
      <w:proofErr w:type="spellStart"/>
      <w:proofErr w:type="gramStart"/>
      <w:r w:rsidRPr="000A662B">
        <w:rPr>
          <w:rFonts w:ascii="Garamond" w:hAnsi="Garamond"/>
          <w:sz w:val="24"/>
          <w:szCs w:val="24"/>
        </w:rPr>
        <w:t>ed</w:t>
      </w:r>
      <w:proofErr w:type="spellEnd"/>
      <w:proofErr w:type="gramEnd"/>
      <w:r w:rsidRPr="000A662B">
        <w:rPr>
          <w:rFonts w:ascii="Garamond" w:hAnsi="Garamond"/>
          <w:sz w:val="24"/>
          <w:szCs w:val="24"/>
        </w:rPr>
        <w:t xml:space="preserve">) </w:t>
      </w:r>
      <w:r w:rsidRPr="00DF3F39">
        <w:rPr>
          <w:rFonts w:ascii="Garamond" w:hAnsi="Garamond"/>
          <w:i/>
          <w:sz w:val="24"/>
          <w:szCs w:val="24"/>
        </w:rPr>
        <w:t>Culture and Self: Asian and Western perspectives.</w:t>
      </w:r>
      <w:r w:rsidRPr="000A662B">
        <w:rPr>
          <w:rFonts w:ascii="Garamond" w:hAnsi="Garamond"/>
          <w:sz w:val="24"/>
          <w:szCs w:val="24"/>
        </w:rPr>
        <w:t xml:space="preserve"> London, Taylor &amp; Francis, 91-140.</w:t>
      </w:r>
    </w:p>
    <w:p w:rsidR="000A662B" w:rsidRPr="000A662B" w:rsidRDefault="000A662B" w:rsidP="00B627A0">
      <w:pPr>
        <w:ind w:left="284" w:hanging="284"/>
        <w:jc w:val="both"/>
        <w:rPr>
          <w:rFonts w:ascii="Garamond" w:hAnsi="Garamond" w:cs="Arial"/>
          <w:color w:val="222222"/>
          <w:sz w:val="24"/>
          <w:szCs w:val="24"/>
          <w:shd w:val="clear" w:color="auto" w:fill="FFFFFF"/>
        </w:rPr>
      </w:pPr>
      <w:proofErr w:type="spellStart"/>
      <w:r w:rsidRPr="000A662B">
        <w:rPr>
          <w:rFonts w:ascii="Garamond" w:hAnsi="Garamond" w:cs="Arial"/>
          <w:color w:val="222222"/>
          <w:sz w:val="24"/>
          <w:szCs w:val="24"/>
          <w:shd w:val="clear" w:color="auto" w:fill="FFFFFF"/>
        </w:rPr>
        <w:t>Kahneman</w:t>
      </w:r>
      <w:proofErr w:type="spellEnd"/>
      <w:r w:rsidRPr="000A662B">
        <w:rPr>
          <w:rFonts w:ascii="Garamond" w:hAnsi="Garamond" w:cs="Arial"/>
          <w:color w:val="222222"/>
          <w:sz w:val="24"/>
          <w:szCs w:val="24"/>
          <w:shd w:val="clear" w:color="auto" w:fill="FFFFFF"/>
        </w:rPr>
        <w:t>, D. (2011).</w:t>
      </w:r>
      <w:r w:rsidRPr="000A662B">
        <w:rPr>
          <w:rStyle w:val="apple-converted-space"/>
          <w:rFonts w:ascii="Garamond" w:hAnsi="Garamond" w:cs="Arial"/>
          <w:color w:val="222222"/>
          <w:sz w:val="24"/>
          <w:szCs w:val="24"/>
          <w:shd w:val="clear" w:color="auto" w:fill="FFFFFF"/>
        </w:rPr>
        <w:t> </w:t>
      </w:r>
      <w:proofErr w:type="gramStart"/>
      <w:r w:rsidRPr="000A662B">
        <w:rPr>
          <w:rFonts w:ascii="Garamond" w:hAnsi="Garamond" w:cs="Arial"/>
          <w:i/>
          <w:iCs/>
          <w:color w:val="222222"/>
          <w:sz w:val="24"/>
          <w:szCs w:val="24"/>
          <w:shd w:val="clear" w:color="auto" w:fill="FFFFFF"/>
        </w:rPr>
        <w:t>Thinking, fast and slow</w:t>
      </w:r>
      <w:r w:rsidRPr="000A662B">
        <w:rPr>
          <w:rFonts w:ascii="Garamond" w:hAnsi="Garamond" w:cs="Arial"/>
          <w:color w:val="222222"/>
          <w:sz w:val="24"/>
          <w:szCs w:val="24"/>
          <w:shd w:val="clear" w:color="auto" w:fill="FFFFFF"/>
        </w:rPr>
        <w:t>.</w:t>
      </w:r>
      <w:proofErr w:type="gramEnd"/>
      <w:r w:rsidRPr="000A662B">
        <w:rPr>
          <w:rFonts w:ascii="Garamond" w:hAnsi="Garamond" w:cs="Arial"/>
          <w:color w:val="222222"/>
          <w:sz w:val="24"/>
          <w:szCs w:val="24"/>
          <w:shd w:val="clear" w:color="auto" w:fill="FFFFFF"/>
        </w:rPr>
        <w:t xml:space="preserve"> London, Macmillan.</w:t>
      </w:r>
    </w:p>
    <w:p w:rsidR="000A662B" w:rsidRPr="000A662B" w:rsidRDefault="000A662B" w:rsidP="00B627A0">
      <w:pPr>
        <w:ind w:left="284" w:hanging="284"/>
        <w:jc w:val="both"/>
        <w:rPr>
          <w:rFonts w:ascii="Garamond" w:hAnsi="Garamond" w:cs="Arial"/>
          <w:color w:val="222222"/>
          <w:sz w:val="24"/>
          <w:szCs w:val="24"/>
          <w:shd w:val="clear" w:color="auto" w:fill="FFFFFF"/>
        </w:rPr>
      </w:pPr>
      <w:proofErr w:type="spellStart"/>
      <w:proofErr w:type="gramStart"/>
      <w:r w:rsidRPr="000A662B">
        <w:rPr>
          <w:rFonts w:ascii="Garamond" w:hAnsi="Garamond" w:cs="Arial"/>
          <w:color w:val="222222"/>
          <w:sz w:val="24"/>
          <w:szCs w:val="24"/>
          <w:shd w:val="clear" w:color="auto" w:fill="FFFFFF"/>
        </w:rPr>
        <w:t>Kircher</w:t>
      </w:r>
      <w:proofErr w:type="spellEnd"/>
      <w:r w:rsidRPr="000A662B">
        <w:rPr>
          <w:rFonts w:ascii="Garamond" w:hAnsi="Garamond" w:cs="Arial"/>
          <w:color w:val="222222"/>
          <w:sz w:val="24"/>
          <w:szCs w:val="24"/>
          <w:shd w:val="clear" w:color="auto" w:fill="FFFFFF"/>
        </w:rPr>
        <w:t>, T., &amp; David, A. (2003).</w:t>
      </w:r>
      <w:proofErr w:type="gramEnd"/>
      <w:r w:rsidRPr="000A662B">
        <w:rPr>
          <w:rStyle w:val="apple-converted-space"/>
          <w:rFonts w:ascii="Garamond" w:hAnsi="Garamond" w:cs="Arial"/>
          <w:color w:val="222222"/>
          <w:sz w:val="24"/>
          <w:szCs w:val="24"/>
          <w:shd w:val="clear" w:color="auto" w:fill="FFFFFF"/>
        </w:rPr>
        <w:t> </w:t>
      </w:r>
      <w:proofErr w:type="gramStart"/>
      <w:r w:rsidRPr="000A662B">
        <w:rPr>
          <w:rFonts w:ascii="Garamond" w:hAnsi="Garamond" w:cs="Arial"/>
          <w:i/>
          <w:iCs/>
          <w:color w:val="222222"/>
          <w:sz w:val="24"/>
          <w:szCs w:val="24"/>
          <w:shd w:val="clear" w:color="auto" w:fill="FFFFFF"/>
        </w:rPr>
        <w:t>The self in neuroscience and psychiatry</w:t>
      </w:r>
      <w:r w:rsidRPr="000A662B">
        <w:rPr>
          <w:rFonts w:ascii="Garamond" w:hAnsi="Garamond" w:cs="Arial"/>
          <w:color w:val="222222"/>
          <w:sz w:val="24"/>
          <w:szCs w:val="24"/>
          <w:shd w:val="clear" w:color="auto" w:fill="FFFFFF"/>
        </w:rPr>
        <w:t>.</w:t>
      </w:r>
      <w:proofErr w:type="gramEnd"/>
      <w:r w:rsidRPr="000A662B">
        <w:rPr>
          <w:rFonts w:ascii="Garamond" w:hAnsi="Garamond" w:cs="Arial"/>
          <w:color w:val="222222"/>
          <w:sz w:val="24"/>
          <w:szCs w:val="24"/>
          <w:shd w:val="clear" w:color="auto" w:fill="FFFFFF"/>
        </w:rPr>
        <w:t xml:space="preserve"> Cambridge, Cambridge University Press.</w:t>
      </w:r>
    </w:p>
    <w:p w:rsidR="000A662B" w:rsidRPr="000A662B" w:rsidRDefault="000A662B" w:rsidP="00B627A0">
      <w:pPr>
        <w:ind w:left="284" w:hanging="284"/>
        <w:jc w:val="both"/>
        <w:rPr>
          <w:rFonts w:ascii="Garamond" w:hAnsi="Garamond"/>
          <w:sz w:val="24"/>
          <w:szCs w:val="24"/>
        </w:rPr>
      </w:pPr>
      <w:r w:rsidRPr="000A662B">
        <w:rPr>
          <w:rFonts w:ascii="Garamond" w:hAnsi="Garamond"/>
          <w:sz w:val="24"/>
          <w:szCs w:val="24"/>
        </w:rPr>
        <w:t xml:space="preserve">St Augustine of Hippo: </w:t>
      </w:r>
      <w:r w:rsidRPr="00DF3F39">
        <w:rPr>
          <w:rFonts w:ascii="Garamond" w:hAnsi="Garamond"/>
          <w:i/>
          <w:sz w:val="24"/>
          <w:szCs w:val="24"/>
        </w:rPr>
        <w:t>Confessions</w:t>
      </w:r>
      <w:r w:rsidRPr="000A662B">
        <w:rPr>
          <w:rFonts w:ascii="Garamond" w:hAnsi="Garamond"/>
          <w:sz w:val="24"/>
          <w:szCs w:val="24"/>
        </w:rPr>
        <w:t xml:space="preserve"> Book XI. </w:t>
      </w:r>
      <w:proofErr w:type="spellStart"/>
      <w:proofErr w:type="gramStart"/>
      <w:r w:rsidRPr="000A662B">
        <w:rPr>
          <w:rFonts w:ascii="Garamond" w:hAnsi="Garamond"/>
          <w:sz w:val="24"/>
          <w:szCs w:val="24"/>
        </w:rPr>
        <w:t>Tr</w:t>
      </w:r>
      <w:proofErr w:type="spellEnd"/>
      <w:r w:rsidRPr="000A662B">
        <w:rPr>
          <w:rFonts w:ascii="Garamond" w:hAnsi="Garamond"/>
          <w:sz w:val="24"/>
          <w:szCs w:val="24"/>
        </w:rPr>
        <w:t xml:space="preserve"> William Watts.</w:t>
      </w:r>
      <w:proofErr w:type="gramEnd"/>
      <w:r w:rsidRPr="000A662B">
        <w:rPr>
          <w:rFonts w:ascii="Garamond" w:hAnsi="Garamond"/>
          <w:sz w:val="24"/>
          <w:szCs w:val="24"/>
        </w:rPr>
        <w:t xml:space="preserve"> </w:t>
      </w:r>
      <w:proofErr w:type="gramStart"/>
      <w:r w:rsidRPr="000A662B">
        <w:rPr>
          <w:rFonts w:ascii="Garamond" w:hAnsi="Garamond"/>
          <w:sz w:val="24"/>
          <w:szCs w:val="24"/>
        </w:rPr>
        <w:t>Loeb Classical libraries.</w:t>
      </w:r>
      <w:proofErr w:type="gramEnd"/>
      <w:r w:rsidRPr="000A662B">
        <w:rPr>
          <w:rFonts w:ascii="Garamond" w:hAnsi="Garamond"/>
          <w:sz w:val="24"/>
          <w:szCs w:val="24"/>
        </w:rPr>
        <w:t xml:space="preserve"> </w:t>
      </w:r>
      <w:proofErr w:type="spellStart"/>
      <w:r w:rsidRPr="000A662B">
        <w:rPr>
          <w:rFonts w:ascii="Garamond" w:hAnsi="Garamond"/>
          <w:sz w:val="24"/>
          <w:szCs w:val="24"/>
        </w:rPr>
        <w:t>Ch</w:t>
      </w:r>
      <w:proofErr w:type="spellEnd"/>
      <w:r w:rsidRPr="000A662B">
        <w:rPr>
          <w:rFonts w:ascii="Garamond" w:hAnsi="Garamond"/>
          <w:sz w:val="24"/>
          <w:szCs w:val="24"/>
        </w:rPr>
        <w:t xml:space="preserve"> XXVII. </w:t>
      </w:r>
      <w:proofErr w:type="gramStart"/>
      <w:r w:rsidRPr="000A662B">
        <w:rPr>
          <w:rFonts w:ascii="Garamond" w:hAnsi="Garamond"/>
          <w:sz w:val="24"/>
          <w:szCs w:val="24"/>
        </w:rPr>
        <w:t>p 273.</w:t>
      </w:r>
      <w:proofErr w:type="gramEnd"/>
      <w:r w:rsidRPr="000A662B">
        <w:rPr>
          <w:rFonts w:ascii="Garamond" w:hAnsi="Garamond"/>
          <w:sz w:val="24"/>
          <w:szCs w:val="24"/>
        </w:rPr>
        <w:t xml:space="preserve"> </w:t>
      </w:r>
      <w:proofErr w:type="gramStart"/>
      <w:r w:rsidRPr="000A662B">
        <w:rPr>
          <w:rFonts w:ascii="Garamond" w:hAnsi="Garamond"/>
          <w:sz w:val="24"/>
          <w:szCs w:val="24"/>
        </w:rPr>
        <w:t>Harvard University press, London, England.</w:t>
      </w:r>
      <w:proofErr w:type="gramEnd"/>
      <w:r w:rsidRPr="000A662B">
        <w:rPr>
          <w:rFonts w:ascii="Garamond" w:hAnsi="Garamond"/>
          <w:sz w:val="24"/>
          <w:szCs w:val="24"/>
        </w:rPr>
        <w:t xml:space="preserve"> : </w:t>
      </w:r>
      <w:proofErr w:type="gramStart"/>
      <w:r w:rsidRPr="000A662B">
        <w:rPr>
          <w:rFonts w:ascii="Garamond" w:hAnsi="Garamond"/>
          <w:sz w:val="24"/>
          <w:szCs w:val="24"/>
        </w:rPr>
        <w:t>confessions</w:t>
      </w:r>
      <w:proofErr w:type="gramEnd"/>
    </w:p>
    <w:p w:rsidR="000A662B" w:rsidRPr="000A662B" w:rsidRDefault="000A662B" w:rsidP="00B627A0">
      <w:pPr>
        <w:ind w:left="284" w:hanging="284"/>
        <w:jc w:val="both"/>
        <w:rPr>
          <w:rFonts w:ascii="Garamond" w:hAnsi="Garamond"/>
          <w:sz w:val="24"/>
          <w:szCs w:val="24"/>
        </w:rPr>
      </w:pPr>
      <w:r w:rsidRPr="000A662B">
        <w:rPr>
          <w:rFonts w:ascii="Garamond" w:hAnsi="Garamond"/>
          <w:sz w:val="24"/>
          <w:szCs w:val="24"/>
        </w:rPr>
        <w:t>Scull</w:t>
      </w:r>
      <w:proofErr w:type="gramStart"/>
      <w:r w:rsidRPr="000A662B">
        <w:rPr>
          <w:rFonts w:ascii="Garamond" w:hAnsi="Garamond"/>
          <w:sz w:val="24"/>
          <w:szCs w:val="24"/>
        </w:rPr>
        <w:t>, A (</w:t>
      </w:r>
      <w:proofErr w:type="gramEnd"/>
      <w:r w:rsidRPr="000A662B">
        <w:rPr>
          <w:rFonts w:ascii="Garamond" w:hAnsi="Garamond"/>
          <w:sz w:val="24"/>
          <w:szCs w:val="24"/>
        </w:rPr>
        <w:t xml:space="preserve">2015) </w:t>
      </w:r>
      <w:r w:rsidRPr="00DF3F39">
        <w:rPr>
          <w:rFonts w:ascii="Garamond" w:hAnsi="Garamond"/>
          <w:i/>
          <w:sz w:val="24"/>
          <w:szCs w:val="24"/>
        </w:rPr>
        <w:t>Madness in Civilisation: a cultural history of insanity</w:t>
      </w:r>
      <w:r w:rsidRPr="000A662B">
        <w:rPr>
          <w:rFonts w:ascii="Garamond" w:hAnsi="Garamond"/>
          <w:sz w:val="24"/>
          <w:szCs w:val="24"/>
        </w:rPr>
        <w:t xml:space="preserve">. </w:t>
      </w:r>
      <w:proofErr w:type="gramStart"/>
      <w:r w:rsidRPr="000A662B">
        <w:rPr>
          <w:rFonts w:ascii="Garamond" w:hAnsi="Garamond"/>
          <w:sz w:val="24"/>
          <w:szCs w:val="24"/>
        </w:rPr>
        <w:t>London, Thames &amp; Hudson.</w:t>
      </w:r>
      <w:proofErr w:type="gramEnd"/>
    </w:p>
    <w:p w:rsidR="000A662B" w:rsidRPr="000A662B" w:rsidRDefault="000A662B" w:rsidP="00B627A0">
      <w:pPr>
        <w:ind w:left="284" w:hanging="284"/>
        <w:jc w:val="both"/>
        <w:rPr>
          <w:rFonts w:ascii="Garamond" w:hAnsi="Garamond" w:cs="Arial"/>
          <w:color w:val="222222"/>
          <w:sz w:val="24"/>
          <w:szCs w:val="24"/>
          <w:shd w:val="clear" w:color="auto" w:fill="FFFFFF"/>
        </w:rPr>
      </w:pPr>
      <w:proofErr w:type="gramStart"/>
      <w:r w:rsidRPr="000A662B">
        <w:rPr>
          <w:rFonts w:ascii="Garamond" w:hAnsi="Garamond" w:cs="Arial"/>
          <w:color w:val="222222"/>
          <w:sz w:val="24"/>
          <w:szCs w:val="24"/>
          <w:shd w:val="clear" w:color="auto" w:fill="FFFFFF"/>
        </w:rPr>
        <w:t xml:space="preserve">Scanlon, C., &amp; </w:t>
      </w:r>
      <w:proofErr w:type="spellStart"/>
      <w:r w:rsidRPr="000A662B">
        <w:rPr>
          <w:rFonts w:ascii="Garamond" w:hAnsi="Garamond" w:cs="Arial"/>
          <w:color w:val="222222"/>
          <w:sz w:val="24"/>
          <w:szCs w:val="24"/>
          <w:shd w:val="clear" w:color="auto" w:fill="FFFFFF"/>
        </w:rPr>
        <w:t>Adlam</w:t>
      </w:r>
      <w:proofErr w:type="spellEnd"/>
      <w:r w:rsidRPr="000A662B">
        <w:rPr>
          <w:rFonts w:ascii="Garamond" w:hAnsi="Garamond" w:cs="Arial"/>
          <w:color w:val="222222"/>
          <w:sz w:val="24"/>
          <w:szCs w:val="24"/>
          <w:shd w:val="clear" w:color="auto" w:fill="FFFFFF"/>
        </w:rPr>
        <w:t>, J. (2013).</w:t>
      </w:r>
      <w:proofErr w:type="gramEnd"/>
      <w:r w:rsidRPr="000A662B">
        <w:rPr>
          <w:rFonts w:ascii="Garamond" w:hAnsi="Garamond" w:cs="Arial"/>
          <w:color w:val="222222"/>
          <w:sz w:val="24"/>
          <w:szCs w:val="24"/>
          <w:shd w:val="clear" w:color="auto" w:fill="FFFFFF"/>
        </w:rPr>
        <w:t xml:space="preserve"> Knowing your place and minding your own business: On perverse psychological solutions to the imagined problem of social exclusion.</w:t>
      </w:r>
      <w:r w:rsidRPr="000A662B">
        <w:rPr>
          <w:rStyle w:val="apple-converted-space"/>
          <w:rFonts w:ascii="Garamond" w:hAnsi="Garamond" w:cs="Arial"/>
          <w:color w:val="222222"/>
          <w:sz w:val="24"/>
          <w:szCs w:val="24"/>
          <w:shd w:val="clear" w:color="auto" w:fill="FFFFFF"/>
        </w:rPr>
        <w:t> </w:t>
      </w:r>
      <w:r w:rsidRPr="000A662B">
        <w:rPr>
          <w:rFonts w:ascii="Garamond" w:hAnsi="Garamond" w:cs="Arial"/>
          <w:i/>
          <w:iCs/>
          <w:color w:val="222222"/>
          <w:sz w:val="24"/>
          <w:szCs w:val="24"/>
          <w:shd w:val="clear" w:color="auto" w:fill="FFFFFF"/>
        </w:rPr>
        <w:t>Ethics and Social Welfare</w:t>
      </w:r>
      <w:r w:rsidRPr="000A662B">
        <w:rPr>
          <w:rFonts w:ascii="Garamond" w:hAnsi="Garamond" w:cs="Arial"/>
          <w:color w:val="222222"/>
          <w:sz w:val="24"/>
          <w:szCs w:val="24"/>
          <w:shd w:val="clear" w:color="auto" w:fill="FFFFFF"/>
        </w:rPr>
        <w:t>,</w:t>
      </w:r>
      <w:r w:rsidRPr="000A662B">
        <w:rPr>
          <w:rStyle w:val="apple-converted-space"/>
          <w:rFonts w:ascii="Garamond" w:hAnsi="Garamond" w:cs="Arial"/>
          <w:color w:val="222222"/>
          <w:sz w:val="24"/>
          <w:szCs w:val="24"/>
          <w:shd w:val="clear" w:color="auto" w:fill="FFFFFF"/>
        </w:rPr>
        <w:t> </w:t>
      </w:r>
      <w:r w:rsidRPr="000A662B">
        <w:rPr>
          <w:rFonts w:ascii="Garamond" w:hAnsi="Garamond" w:cs="Arial"/>
          <w:i/>
          <w:iCs/>
          <w:color w:val="222222"/>
          <w:sz w:val="24"/>
          <w:szCs w:val="24"/>
          <w:shd w:val="clear" w:color="auto" w:fill="FFFFFF"/>
        </w:rPr>
        <w:t>7</w:t>
      </w:r>
      <w:r w:rsidRPr="000A662B">
        <w:rPr>
          <w:rFonts w:ascii="Garamond" w:hAnsi="Garamond" w:cs="Arial"/>
          <w:color w:val="222222"/>
          <w:sz w:val="24"/>
          <w:szCs w:val="24"/>
          <w:shd w:val="clear" w:color="auto" w:fill="FFFFFF"/>
        </w:rPr>
        <w:t>(2), 170-183.</w:t>
      </w:r>
    </w:p>
    <w:p w:rsidR="000A662B" w:rsidRPr="000A662B" w:rsidRDefault="000A662B" w:rsidP="00B627A0">
      <w:pPr>
        <w:ind w:left="284" w:hanging="284"/>
        <w:jc w:val="both"/>
        <w:rPr>
          <w:rFonts w:ascii="Garamond" w:hAnsi="Garamond"/>
          <w:sz w:val="24"/>
          <w:szCs w:val="24"/>
        </w:rPr>
      </w:pPr>
      <w:proofErr w:type="gramStart"/>
      <w:r w:rsidRPr="000A662B">
        <w:rPr>
          <w:rFonts w:ascii="Garamond" w:hAnsi="Garamond"/>
          <w:sz w:val="24"/>
          <w:szCs w:val="24"/>
        </w:rPr>
        <w:t xml:space="preserve">Siedentop, L (2014) </w:t>
      </w:r>
      <w:r w:rsidRPr="00DF3F39">
        <w:rPr>
          <w:rFonts w:ascii="Garamond" w:hAnsi="Garamond"/>
          <w:i/>
          <w:sz w:val="24"/>
          <w:szCs w:val="24"/>
        </w:rPr>
        <w:t>Inventing the individual: the origins of western libera</w:t>
      </w:r>
      <w:bookmarkStart w:id="0" w:name="_GoBack"/>
      <w:bookmarkEnd w:id="0"/>
      <w:r w:rsidRPr="00DF3F39">
        <w:rPr>
          <w:rFonts w:ascii="Garamond" w:hAnsi="Garamond"/>
          <w:i/>
          <w:sz w:val="24"/>
          <w:szCs w:val="24"/>
        </w:rPr>
        <w:t>lism</w:t>
      </w:r>
      <w:r w:rsidRPr="000A662B">
        <w:rPr>
          <w:rFonts w:ascii="Garamond" w:hAnsi="Garamond"/>
          <w:sz w:val="24"/>
          <w:szCs w:val="24"/>
        </w:rPr>
        <w:t>.</w:t>
      </w:r>
      <w:proofErr w:type="gramEnd"/>
      <w:r w:rsidRPr="000A662B">
        <w:rPr>
          <w:rFonts w:ascii="Garamond" w:hAnsi="Garamond"/>
          <w:sz w:val="24"/>
          <w:szCs w:val="24"/>
        </w:rPr>
        <w:t xml:space="preserve"> London, Penguin</w:t>
      </w:r>
    </w:p>
    <w:p w:rsidR="000A662B" w:rsidRPr="000A662B" w:rsidRDefault="000A662B" w:rsidP="00B627A0">
      <w:pPr>
        <w:ind w:left="284" w:hanging="284"/>
        <w:jc w:val="both"/>
        <w:rPr>
          <w:rFonts w:ascii="Garamond" w:hAnsi="Garamond" w:cs="Arial"/>
          <w:color w:val="222222"/>
          <w:sz w:val="24"/>
          <w:szCs w:val="24"/>
          <w:shd w:val="clear" w:color="auto" w:fill="FFFFFF"/>
        </w:rPr>
      </w:pPr>
      <w:proofErr w:type="spellStart"/>
      <w:r w:rsidRPr="000A662B">
        <w:rPr>
          <w:rFonts w:ascii="Garamond" w:hAnsi="Garamond" w:cs="Arial"/>
          <w:color w:val="222222"/>
          <w:sz w:val="24"/>
          <w:szCs w:val="24"/>
          <w:shd w:val="clear" w:color="auto" w:fill="FFFFFF"/>
        </w:rPr>
        <w:t>Spruit</w:t>
      </w:r>
      <w:proofErr w:type="spellEnd"/>
      <w:r w:rsidRPr="000A662B">
        <w:rPr>
          <w:rFonts w:ascii="Garamond" w:hAnsi="Garamond" w:cs="Arial"/>
          <w:color w:val="222222"/>
          <w:sz w:val="24"/>
          <w:szCs w:val="24"/>
          <w:shd w:val="clear" w:color="auto" w:fill="FFFFFF"/>
        </w:rPr>
        <w:t>, J. E. (1998). The penal conceptions of the Emperor Marcus Aurelius in respect of lunatics: reflections on D. 1, 18, 14.</w:t>
      </w:r>
      <w:r w:rsidRPr="000A662B">
        <w:rPr>
          <w:rStyle w:val="apple-converted-space"/>
          <w:rFonts w:ascii="Garamond" w:hAnsi="Garamond" w:cs="Arial"/>
          <w:color w:val="222222"/>
          <w:sz w:val="24"/>
          <w:szCs w:val="24"/>
          <w:shd w:val="clear" w:color="auto" w:fill="FFFFFF"/>
        </w:rPr>
        <w:t> </w:t>
      </w:r>
      <w:proofErr w:type="gramStart"/>
      <w:r w:rsidRPr="000A662B">
        <w:rPr>
          <w:rFonts w:ascii="Garamond" w:hAnsi="Garamond" w:cs="Arial"/>
          <w:i/>
          <w:iCs/>
          <w:color w:val="222222"/>
          <w:sz w:val="24"/>
          <w:szCs w:val="24"/>
          <w:shd w:val="clear" w:color="auto" w:fill="FFFFFF"/>
        </w:rPr>
        <w:t>International journal of law and psychiatry</w:t>
      </w:r>
      <w:r w:rsidRPr="000A662B">
        <w:rPr>
          <w:rFonts w:ascii="Garamond" w:hAnsi="Garamond" w:cs="Arial"/>
          <w:color w:val="222222"/>
          <w:sz w:val="24"/>
          <w:szCs w:val="24"/>
          <w:shd w:val="clear" w:color="auto" w:fill="FFFFFF"/>
        </w:rPr>
        <w:t>,</w:t>
      </w:r>
      <w:r w:rsidRPr="000A662B">
        <w:rPr>
          <w:rStyle w:val="apple-converted-space"/>
          <w:rFonts w:ascii="Garamond" w:hAnsi="Garamond" w:cs="Arial"/>
          <w:color w:val="222222"/>
          <w:sz w:val="24"/>
          <w:szCs w:val="24"/>
          <w:shd w:val="clear" w:color="auto" w:fill="FFFFFF"/>
        </w:rPr>
        <w:t> </w:t>
      </w:r>
      <w:r w:rsidRPr="000A662B">
        <w:rPr>
          <w:rFonts w:ascii="Garamond" w:hAnsi="Garamond" w:cs="Arial"/>
          <w:i/>
          <w:iCs/>
          <w:color w:val="222222"/>
          <w:sz w:val="24"/>
          <w:szCs w:val="24"/>
          <w:shd w:val="clear" w:color="auto" w:fill="FFFFFF"/>
        </w:rPr>
        <w:t>21</w:t>
      </w:r>
      <w:r w:rsidRPr="000A662B">
        <w:rPr>
          <w:rFonts w:ascii="Garamond" w:hAnsi="Garamond" w:cs="Arial"/>
          <w:color w:val="222222"/>
          <w:sz w:val="24"/>
          <w:szCs w:val="24"/>
          <w:shd w:val="clear" w:color="auto" w:fill="FFFFFF"/>
        </w:rPr>
        <w:t>(4), 315-333.</w:t>
      </w:r>
      <w:proofErr w:type="gramEnd"/>
    </w:p>
    <w:p w:rsidR="000A662B" w:rsidRPr="000A662B" w:rsidRDefault="000A662B" w:rsidP="00B627A0">
      <w:pPr>
        <w:ind w:left="284" w:hanging="284"/>
        <w:jc w:val="both"/>
        <w:rPr>
          <w:rFonts w:ascii="Garamond" w:hAnsi="Garamond"/>
          <w:sz w:val="24"/>
          <w:szCs w:val="24"/>
        </w:rPr>
      </w:pPr>
      <w:proofErr w:type="gramStart"/>
      <w:r w:rsidRPr="000A662B">
        <w:rPr>
          <w:rFonts w:ascii="Garamond" w:hAnsi="Garamond"/>
          <w:sz w:val="24"/>
          <w:szCs w:val="24"/>
        </w:rPr>
        <w:t xml:space="preserve">Taylor, C (1989) </w:t>
      </w:r>
      <w:r w:rsidRPr="00DF3F39">
        <w:rPr>
          <w:rFonts w:ascii="Garamond" w:hAnsi="Garamond"/>
          <w:i/>
          <w:sz w:val="24"/>
          <w:szCs w:val="24"/>
        </w:rPr>
        <w:t>Sources of the Self.</w:t>
      </w:r>
      <w:proofErr w:type="gramEnd"/>
      <w:r w:rsidRPr="000A662B">
        <w:rPr>
          <w:rFonts w:ascii="Garamond" w:hAnsi="Garamond"/>
          <w:sz w:val="24"/>
          <w:szCs w:val="24"/>
        </w:rPr>
        <w:t xml:space="preserve"> </w:t>
      </w:r>
      <w:proofErr w:type="gramStart"/>
      <w:r w:rsidRPr="000A662B">
        <w:rPr>
          <w:rFonts w:ascii="Garamond" w:hAnsi="Garamond"/>
          <w:sz w:val="24"/>
          <w:szCs w:val="24"/>
        </w:rPr>
        <w:t>Harvard University press.</w:t>
      </w:r>
      <w:proofErr w:type="gramEnd"/>
    </w:p>
    <w:p w:rsidR="000A662B" w:rsidRPr="000A662B" w:rsidRDefault="000A662B" w:rsidP="00B627A0">
      <w:pPr>
        <w:ind w:left="284" w:hanging="284"/>
        <w:jc w:val="both"/>
        <w:rPr>
          <w:rFonts w:ascii="Garamond" w:hAnsi="Garamond"/>
          <w:sz w:val="24"/>
          <w:szCs w:val="24"/>
        </w:rPr>
      </w:pPr>
      <w:proofErr w:type="spellStart"/>
      <w:r w:rsidRPr="000A662B">
        <w:rPr>
          <w:rFonts w:ascii="Garamond" w:hAnsi="Garamond"/>
          <w:sz w:val="24"/>
          <w:szCs w:val="24"/>
        </w:rPr>
        <w:t>Valadas</w:t>
      </w:r>
      <w:proofErr w:type="spellEnd"/>
      <w:r w:rsidRPr="000A662B">
        <w:rPr>
          <w:rFonts w:ascii="Garamond" w:hAnsi="Garamond"/>
          <w:sz w:val="24"/>
          <w:szCs w:val="24"/>
        </w:rPr>
        <w:t xml:space="preserve">, MA. </w:t>
      </w:r>
      <w:proofErr w:type="gramStart"/>
      <w:r w:rsidRPr="000A662B">
        <w:rPr>
          <w:rFonts w:ascii="Garamond" w:hAnsi="Garamond"/>
          <w:sz w:val="24"/>
          <w:szCs w:val="24"/>
        </w:rPr>
        <w:t>(2011) A short history of pain and its treatment.</w:t>
      </w:r>
      <w:proofErr w:type="gramEnd"/>
      <w:r w:rsidRPr="000A662B">
        <w:rPr>
          <w:rFonts w:ascii="Garamond" w:hAnsi="Garamond"/>
          <w:sz w:val="24"/>
          <w:szCs w:val="24"/>
        </w:rPr>
        <w:t xml:space="preserve"> In Giordano, J (</w:t>
      </w:r>
      <w:proofErr w:type="spellStart"/>
      <w:proofErr w:type="gramStart"/>
      <w:r w:rsidRPr="000A662B">
        <w:rPr>
          <w:rFonts w:ascii="Garamond" w:hAnsi="Garamond"/>
          <w:sz w:val="24"/>
          <w:szCs w:val="24"/>
        </w:rPr>
        <w:t>ed</w:t>
      </w:r>
      <w:proofErr w:type="spellEnd"/>
      <w:proofErr w:type="gramEnd"/>
      <w:r w:rsidRPr="000A662B">
        <w:rPr>
          <w:rFonts w:ascii="Garamond" w:hAnsi="Garamond"/>
          <w:sz w:val="24"/>
          <w:szCs w:val="24"/>
        </w:rPr>
        <w:t xml:space="preserve">) </w:t>
      </w:r>
      <w:proofErr w:type="spellStart"/>
      <w:r w:rsidRPr="000A662B">
        <w:rPr>
          <w:rFonts w:ascii="Garamond" w:hAnsi="Garamond"/>
          <w:sz w:val="24"/>
          <w:szCs w:val="24"/>
        </w:rPr>
        <w:t>Maldynia</w:t>
      </w:r>
      <w:proofErr w:type="spellEnd"/>
      <w:r w:rsidRPr="000A662B">
        <w:rPr>
          <w:rFonts w:ascii="Garamond" w:hAnsi="Garamond"/>
          <w:sz w:val="24"/>
          <w:szCs w:val="24"/>
        </w:rPr>
        <w:t xml:space="preserve">: multi-disciplinary perspectives on the issue of chronic pain. </w:t>
      </w:r>
      <w:proofErr w:type="gramStart"/>
      <w:r w:rsidRPr="000A662B">
        <w:rPr>
          <w:rFonts w:ascii="Garamond" w:hAnsi="Garamond"/>
          <w:sz w:val="24"/>
          <w:szCs w:val="24"/>
        </w:rPr>
        <w:t>CRC Press, Boca Raton, FLA.</w:t>
      </w:r>
      <w:proofErr w:type="gramEnd"/>
      <w:r w:rsidRPr="000A662B">
        <w:rPr>
          <w:rFonts w:ascii="Garamond" w:hAnsi="Garamond"/>
          <w:sz w:val="24"/>
          <w:szCs w:val="24"/>
        </w:rPr>
        <w:t xml:space="preserve"> </w:t>
      </w:r>
    </w:p>
    <w:p w:rsidR="000A662B" w:rsidRPr="000A662B" w:rsidRDefault="000A662B" w:rsidP="00B627A0">
      <w:pPr>
        <w:ind w:left="284" w:hanging="284"/>
        <w:jc w:val="both"/>
        <w:rPr>
          <w:rFonts w:ascii="Garamond" w:hAnsi="Garamond"/>
          <w:sz w:val="24"/>
          <w:szCs w:val="24"/>
        </w:rPr>
      </w:pPr>
      <w:r w:rsidRPr="000A662B">
        <w:rPr>
          <w:rFonts w:ascii="Garamond" w:hAnsi="Garamond" w:cs="Arial"/>
          <w:color w:val="222222"/>
          <w:sz w:val="24"/>
          <w:szCs w:val="24"/>
          <w:shd w:val="clear" w:color="auto" w:fill="FFFFFF"/>
        </w:rPr>
        <w:t>Woodall, J. (1997).</w:t>
      </w:r>
      <w:r w:rsidRPr="000A662B">
        <w:rPr>
          <w:rStyle w:val="apple-converted-space"/>
          <w:rFonts w:ascii="Garamond" w:hAnsi="Garamond" w:cs="Arial"/>
          <w:color w:val="222222"/>
          <w:sz w:val="24"/>
          <w:szCs w:val="24"/>
          <w:shd w:val="clear" w:color="auto" w:fill="FFFFFF"/>
        </w:rPr>
        <w:t> </w:t>
      </w:r>
      <w:r w:rsidRPr="000A662B">
        <w:rPr>
          <w:rFonts w:ascii="Garamond" w:hAnsi="Garamond" w:cs="Arial"/>
          <w:i/>
          <w:iCs/>
          <w:color w:val="222222"/>
          <w:sz w:val="24"/>
          <w:szCs w:val="24"/>
          <w:shd w:val="clear" w:color="auto" w:fill="FFFFFF"/>
        </w:rPr>
        <w:t>Portraiture: Facing the subject</w:t>
      </w:r>
      <w:r w:rsidRPr="000A662B">
        <w:rPr>
          <w:rFonts w:ascii="Garamond" w:hAnsi="Garamond" w:cs="Arial"/>
          <w:color w:val="222222"/>
          <w:sz w:val="24"/>
          <w:szCs w:val="24"/>
          <w:shd w:val="clear" w:color="auto" w:fill="FFFFFF"/>
        </w:rPr>
        <w:t>. Manchester University Press</w:t>
      </w:r>
    </w:p>
    <w:p w:rsidR="00BF2D55" w:rsidRDefault="00BF2D55">
      <w:pPr>
        <w:rPr>
          <w:rFonts w:ascii="Garamond" w:hAnsi="Garamond"/>
          <w:sz w:val="24"/>
          <w:szCs w:val="24"/>
          <w:lang w:val="en-US" w:eastAsia="ja-JP"/>
        </w:rPr>
      </w:pPr>
      <w:r>
        <w:rPr>
          <w:rFonts w:ascii="Garamond" w:hAnsi="Garamond"/>
          <w:sz w:val="24"/>
          <w:szCs w:val="24"/>
        </w:rPr>
        <w:br w:type="page"/>
      </w:r>
    </w:p>
    <w:p w:rsidR="00BF2D55" w:rsidRDefault="00BF2D55" w:rsidP="000A662B">
      <w:pPr>
        <w:pStyle w:val="Header"/>
        <w:rPr>
          <w:rFonts w:ascii="Garamond" w:hAnsi="Garamond"/>
          <w:sz w:val="24"/>
          <w:szCs w:val="24"/>
        </w:rPr>
      </w:pPr>
    </w:p>
    <w:p w:rsidR="00BF2D55" w:rsidRDefault="00BF2D55" w:rsidP="000A662B">
      <w:pPr>
        <w:pStyle w:val="Header"/>
        <w:rPr>
          <w:rFonts w:ascii="Garamond" w:hAnsi="Garamond"/>
          <w:sz w:val="24"/>
          <w:szCs w:val="24"/>
        </w:rPr>
      </w:pPr>
    </w:p>
    <w:p w:rsidR="00BF2D55" w:rsidRDefault="00BF2D55" w:rsidP="000A662B">
      <w:pPr>
        <w:pStyle w:val="Header"/>
        <w:rPr>
          <w:rFonts w:ascii="Garamond" w:hAnsi="Garamond"/>
          <w:sz w:val="24"/>
          <w:szCs w:val="24"/>
        </w:rPr>
      </w:pPr>
    </w:p>
    <w:p w:rsidR="00BF2D55" w:rsidRDefault="00BF2D55" w:rsidP="00BF2D55">
      <w:pPr>
        <w:pStyle w:val="Header"/>
        <w:jc w:val="center"/>
        <w:rPr>
          <w:rFonts w:ascii="Garamond" w:hAnsi="Garamond"/>
          <w:sz w:val="24"/>
          <w:szCs w:val="24"/>
        </w:rPr>
      </w:pPr>
      <w:r>
        <w:rPr>
          <w:rFonts w:ascii="Garamond" w:hAnsi="Garamond"/>
          <w:noProof/>
          <w:sz w:val="24"/>
          <w:szCs w:val="24"/>
          <w:lang w:val="en-GB" w:eastAsia="en-GB"/>
        </w:rPr>
        <w:drawing>
          <wp:inline distT="0" distB="0" distL="0" distR="0">
            <wp:extent cx="4723986" cy="5238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ham type onl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1709" cy="523623"/>
                    </a:xfrm>
                    <a:prstGeom prst="rect">
                      <a:avLst/>
                    </a:prstGeom>
                  </pic:spPr>
                </pic:pic>
              </a:graphicData>
            </a:graphic>
          </wp:inline>
        </w:drawing>
      </w:r>
    </w:p>
    <w:p w:rsidR="00BF2D55" w:rsidRDefault="00BF2D55" w:rsidP="00BF2D55">
      <w:pPr>
        <w:pStyle w:val="Header"/>
        <w:jc w:val="center"/>
        <w:rPr>
          <w:rFonts w:ascii="Garamond" w:hAnsi="Garamond"/>
          <w:sz w:val="24"/>
          <w:szCs w:val="24"/>
        </w:rPr>
      </w:pPr>
    </w:p>
    <w:p w:rsidR="00BF2D55" w:rsidRDefault="00BF2D55" w:rsidP="00BF2D55">
      <w:pPr>
        <w:pStyle w:val="Header"/>
        <w:jc w:val="center"/>
        <w:rPr>
          <w:rFonts w:ascii="Garamond" w:hAnsi="Garamond"/>
          <w:sz w:val="24"/>
          <w:szCs w:val="24"/>
        </w:rPr>
      </w:pPr>
    </w:p>
    <w:p w:rsidR="00BF2D55" w:rsidRDefault="00BF2D55" w:rsidP="00BF2D55">
      <w:pPr>
        <w:pStyle w:val="Header"/>
        <w:jc w:val="center"/>
        <w:rPr>
          <w:rFonts w:ascii="Garamond" w:hAnsi="Garamond"/>
          <w:sz w:val="24"/>
          <w:szCs w:val="24"/>
        </w:rPr>
      </w:pPr>
      <w:r>
        <w:rPr>
          <w:rFonts w:ascii="Garamond" w:hAnsi="Garamond"/>
          <w:sz w:val="24"/>
          <w:szCs w:val="24"/>
        </w:rPr>
        <w:t>Free public lectures have been provided by Gresham College since 1597.</w:t>
      </w:r>
    </w:p>
    <w:p w:rsidR="00BF2D55" w:rsidRDefault="00BF2D55" w:rsidP="00BF2D55">
      <w:pPr>
        <w:pStyle w:val="Header"/>
        <w:jc w:val="center"/>
        <w:rPr>
          <w:rFonts w:ascii="Garamond" w:hAnsi="Garamond"/>
          <w:sz w:val="24"/>
          <w:szCs w:val="24"/>
        </w:rPr>
      </w:pPr>
      <w:r>
        <w:rPr>
          <w:rFonts w:ascii="Garamond" w:hAnsi="Garamond"/>
          <w:sz w:val="24"/>
          <w:szCs w:val="24"/>
        </w:rPr>
        <w:t xml:space="preserve">They have always been free and open to all, offering </w:t>
      </w:r>
      <w:r w:rsidR="00D11DBD">
        <w:rPr>
          <w:rFonts w:ascii="Garamond" w:hAnsi="Garamond"/>
          <w:sz w:val="24"/>
          <w:szCs w:val="24"/>
        </w:rPr>
        <w:t>contact with</w:t>
      </w:r>
      <w:r>
        <w:rPr>
          <w:rFonts w:ascii="Garamond" w:hAnsi="Garamond"/>
          <w:sz w:val="24"/>
          <w:szCs w:val="24"/>
        </w:rPr>
        <w:t xml:space="preserve"> some of the UK’s leading academics.</w:t>
      </w:r>
    </w:p>
    <w:p w:rsidR="00BF2D55" w:rsidRDefault="00BF2D55" w:rsidP="00BF2D55">
      <w:pPr>
        <w:pStyle w:val="Header"/>
        <w:jc w:val="center"/>
        <w:rPr>
          <w:rFonts w:ascii="Garamond" w:hAnsi="Garamond"/>
          <w:sz w:val="24"/>
          <w:szCs w:val="24"/>
        </w:rPr>
      </w:pPr>
      <w:r>
        <w:rPr>
          <w:rFonts w:ascii="Garamond" w:hAnsi="Garamond"/>
          <w:sz w:val="24"/>
          <w:szCs w:val="24"/>
        </w:rPr>
        <w:t xml:space="preserve">Around 130 lectures are now </w:t>
      </w:r>
      <w:r w:rsidR="00D11DBD">
        <w:rPr>
          <w:rFonts w:ascii="Garamond" w:hAnsi="Garamond"/>
          <w:sz w:val="24"/>
          <w:szCs w:val="24"/>
        </w:rPr>
        <w:t>delivered annually</w:t>
      </w:r>
      <w:r>
        <w:rPr>
          <w:rFonts w:ascii="Garamond" w:hAnsi="Garamond"/>
          <w:sz w:val="24"/>
          <w:szCs w:val="24"/>
        </w:rPr>
        <w:t>.</w:t>
      </w:r>
    </w:p>
    <w:p w:rsidR="00BF2D55" w:rsidRDefault="00BF2D55" w:rsidP="00BF2D55">
      <w:pPr>
        <w:pStyle w:val="Header"/>
        <w:jc w:val="center"/>
        <w:rPr>
          <w:rFonts w:ascii="Garamond" w:hAnsi="Garamond"/>
          <w:sz w:val="24"/>
          <w:szCs w:val="24"/>
        </w:rPr>
      </w:pPr>
      <w:r>
        <w:rPr>
          <w:rFonts w:ascii="Garamond" w:hAnsi="Garamond"/>
          <w:sz w:val="24"/>
          <w:szCs w:val="24"/>
        </w:rPr>
        <w:t>All Gresham College lectures are recorded and released for free on our website.</w:t>
      </w:r>
    </w:p>
    <w:p w:rsidR="00BF2D55" w:rsidRDefault="00BF2D55" w:rsidP="00BF2D55">
      <w:pPr>
        <w:pStyle w:val="Header"/>
        <w:jc w:val="center"/>
        <w:rPr>
          <w:rFonts w:ascii="Garamond" w:hAnsi="Garamond"/>
          <w:sz w:val="24"/>
          <w:szCs w:val="24"/>
        </w:rPr>
      </w:pPr>
      <w:r>
        <w:rPr>
          <w:rFonts w:ascii="Garamond" w:hAnsi="Garamond"/>
          <w:sz w:val="24"/>
          <w:szCs w:val="24"/>
        </w:rPr>
        <w:t>There are over 1,900 lectures in our free online archive, all of which are available in text, audio or video formats.</w:t>
      </w:r>
    </w:p>
    <w:p w:rsidR="00BF2D55" w:rsidRDefault="00BF2D55" w:rsidP="00BF2D55">
      <w:pPr>
        <w:pStyle w:val="Header"/>
        <w:jc w:val="center"/>
        <w:rPr>
          <w:rFonts w:ascii="Garamond" w:hAnsi="Garamond"/>
          <w:sz w:val="24"/>
          <w:szCs w:val="24"/>
        </w:rPr>
      </w:pPr>
    </w:p>
    <w:p w:rsidR="00BF2D55" w:rsidRDefault="00BF2D55" w:rsidP="00BF2D55">
      <w:pPr>
        <w:pStyle w:val="Header"/>
        <w:jc w:val="center"/>
        <w:rPr>
          <w:rFonts w:ascii="Garamond" w:hAnsi="Garamond"/>
          <w:sz w:val="24"/>
          <w:szCs w:val="24"/>
        </w:rPr>
      </w:pPr>
      <w:r>
        <w:rPr>
          <w:rFonts w:ascii="Garamond" w:hAnsi="Garamond"/>
          <w:sz w:val="24"/>
          <w:szCs w:val="24"/>
        </w:rPr>
        <w:t xml:space="preserve"> </w:t>
      </w:r>
    </w:p>
    <w:p w:rsidR="00BF2D55" w:rsidRPr="00BF2D55" w:rsidRDefault="00BF2D55" w:rsidP="00BF2D55">
      <w:pPr>
        <w:pStyle w:val="Header"/>
        <w:jc w:val="center"/>
        <w:rPr>
          <w:rFonts w:ascii="Garamond" w:hAnsi="Garamond"/>
          <w:b/>
          <w:sz w:val="24"/>
          <w:szCs w:val="24"/>
        </w:rPr>
      </w:pPr>
      <w:r w:rsidRPr="00BF2D55">
        <w:rPr>
          <w:rFonts w:ascii="Garamond" w:hAnsi="Garamond"/>
          <w:b/>
          <w:sz w:val="48"/>
          <w:szCs w:val="24"/>
        </w:rPr>
        <w:t>www.gresham.ac.uk</w:t>
      </w:r>
    </w:p>
    <w:p w:rsidR="00BF2D55" w:rsidRDefault="00BF2D55" w:rsidP="00BF2D55">
      <w:pPr>
        <w:pStyle w:val="Header"/>
        <w:jc w:val="center"/>
        <w:rPr>
          <w:rFonts w:ascii="Garamond" w:hAnsi="Garamond"/>
          <w:sz w:val="24"/>
          <w:szCs w:val="24"/>
        </w:rPr>
      </w:pPr>
    </w:p>
    <w:p w:rsidR="00BF2D55" w:rsidRDefault="00BF2D55" w:rsidP="00BF2D55">
      <w:pPr>
        <w:pStyle w:val="Header"/>
        <w:jc w:val="center"/>
        <w:rPr>
          <w:rFonts w:ascii="Garamond" w:hAnsi="Garamond"/>
          <w:sz w:val="24"/>
          <w:szCs w:val="24"/>
        </w:rPr>
      </w:pPr>
      <w:r>
        <w:rPr>
          <w:rFonts w:ascii="Garamond" w:hAnsi="Garamond"/>
          <w:sz w:val="24"/>
          <w:szCs w:val="24"/>
        </w:rPr>
        <w:t xml:space="preserve"> </w:t>
      </w:r>
    </w:p>
    <w:p w:rsidR="00BF2D55" w:rsidRDefault="00BF2D55" w:rsidP="00BF2D55">
      <w:pPr>
        <w:pStyle w:val="Header"/>
        <w:jc w:val="center"/>
        <w:rPr>
          <w:rFonts w:ascii="Garamond" w:hAnsi="Garamond"/>
          <w:sz w:val="24"/>
          <w:szCs w:val="24"/>
        </w:rPr>
      </w:pPr>
    </w:p>
    <w:p w:rsidR="00BF2D55" w:rsidRDefault="00BF2D55" w:rsidP="00BF2D55">
      <w:pPr>
        <w:pStyle w:val="Header"/>
        <w:jc w:val="center"/>
        <w:rPr>
          <w:rFonts w:ascii="Garamond" w:hAnsi="Garamond"/>
          <w:sz w:val="24"/>
          <w:szCs w:val="24"/>
        </w:rPr>
      </w:pPr>
      <w:r>
        <w:rPr>
          <w:rFonts w:ascii="Garamond" w:hAnsi="Garamond"/>
          <w:sz w:val="24"/>
          <w:szCs w:val="24"/>
        </w:rPr>
        <w:t>The next five Gresham College lectures are as follows:</w:t>
      </w:r>
    </w:p>
    <w:p w:rsidR="00BF2D55" w:rsidRPr="00BF2D55" w:rsidRDefault="00BF2D55" w:rsidP="00BF2D55">
      <w:pPr>
        <w:pStyle w:val="Header"/>
        <w:jc w:val="center"/>
        <w:rPr>
          <w:rFonts w:ascii="Garamond" w:hAnsi="Garamond"/>
          <w:sz w:val="24"/>
          <w:szCs w:val="24"/>
        </w:rPr>
      </w:pPr>
    </w:p>
    <w:p w:rsidR="00BF2D55" w:rsidRPr="00BF2D55" w:rsidRDefault="00BF2D55" w:rsidP="00BF2D55">
      <w:pPr>
        <w:pStyle w:val="Header"/>
        <w:jc w:val="center"/>
        <w:rPr>
          <w:rFonts w:ascii="Garamond" w:hAnsi="Garamond"/>
          <w:b/>
          <w:sz w:val="24"/>
          <w:szCs w:val="24"/>
        </w:rPr>
      </w:pPr>
      <w:r>
        <w:rPr>
          <w:rFonts w:ascii="Garamond" w:hAnsi="Garamond"/>
          <w:b/>
          <w:sz w:val="24"/>
          <w:szCs w:val="24"/>
        </w:rPr>
        <w:t>Oil on Troubled Waters</w:t>
      </w:r>
      <w:proofErr w:type="gramStart"/>
      <w:r>
        <w:rPr>
          <w:rFonts w:ascii="Garamond" w:hAnsi="Garamond"/>
          <w:b/>
          <w:sz w:val="24"/>
          <w:szCs w:val="24"/>
        </w:rPr>
        <w:t>:</w:t>
      </w:r>
      <w:proofErr w:type="gramEnd"/>
      <w:r>
        <w:rPr>
          <w:rFonts w:ascii="Garamond" w:hAnsi="Garamond"/>
          <w:b/>
          <w:sz w:val="24"/>
          <w:szCs w:val="24"/>
        </w:rPr>
        <w:br/>
      </w:r>
      <w:r w:rsidRPr="00BF2D55">
        <w:rPr>
          <w:rFonts w:ascii="Garamond" w:hAnsi="Garamond"/>
          <w:b/>
          <w:sz w:val="24"/>
          <w:szCs w:val="24"/>
        </w:rPr>
        <w:t>The Industrial Legacy and Britain's Groundwater</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Professor Carolyn Roberts</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Barnard’s Inn Hall</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Thursday, 11 February 2016</w:t>
      </w:r>
      <w:r>
        <w:rPr>
          <w:rFonts w:ascii="Garamond" w:hAnsi="Garamond"/>
          <w:sz w:val="24"/>
          <w:szCs w:val="24"/>
        </w:rPr>
        <w:t>,</w:t>
      </w:r>
      <w:r w:rsidRPr="00BF2D55">
        <w:rPr>
          <w:rFonts w:ascii="Garamond" w:hAnsi="Garamond"/>
          <w:sz w:val="24"/>
          <w:szCs w:val="24"/>
        </w:rPr>
        <w:t xml:space="preserve"> 6pm</w:t>
      </w:r>
    </w:p>
    <w:p w:rsidR="00BF2D55" w:rsidRPr="00BF2D55" w:rsidRDefault="00BF2D55" w:rsidP="00BF2D55">
      <w:pPr>
        <w:pStyle w:val="Header"/>
        <w:jc w:val="center"/>
        <w:rPr>
          <w:rFonts w:ascii="Garamond" w:hAnsi="Garamond"/>
          <w:sz w:val="24"/>
          <w:szCs w:val="24"/>
        </w:rPr>
      </w:pPr>
    </w:p>
    <w:p w:rsidR="00BF2D55" w:rsidRPr="00BF2D55" w:rsidRDefault="00BF2D55" w:rsidP="00BF2D55">
      <w:pPr>
        <w:pStyle w:val="Header"/>
        <w:jc w:val="center"/>
        <w:rPr>
          <w:rFonts w:ascii="Garamond" w:hAnsi="Garamond"/>
          <w:b/>
          <w:sz w:val="24"/>
          <w:szCs w:val="24"/>
        </w:rPr>
      </w:pPr>
      <w:r w:rsidRPr="00BF2D55">
        <w:rPr>
          <w:rFonts w:ascii="Garamond" w:hAnsi="Garamond"/>
          <w:b/>
          <w:sz w:val="24"/>
          <w:szCs w:val="24"/>
        </w:rPr>
        <w:t xml:space="preserve">Gauss and </w:t>
      </w:r>
      <w:proofErr w:type="spellStart"/>
      <w:r w:rsidRPr="00BF2D55">
        <w:rPr>
          <w:rFonts w:ascii="Garamond" w:hAnsi="Garamond"/>
          <w:b/>
          <w:sz w:val="24"/>
          <w:szCs w:val="24"/>
        </w:rPr>
        <w:t>Germain</w:t>
      </w:r>
      <w:proofErr w:type="spellEnd"/>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Professor Raymond Flood</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Museum of London</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Tue</w:t>
      </w:r>
      <w:r>
        <w:rPr>
          <w:rFonts w:ascii="Garamond" w:hAnsi="Garamond"/>
          <w:sz w:val="24"/>
          <w:szCs w:val="24"/>
        </w:rPr>
        <w:t>sday, 16 February 2016, 1</w:t>
      </w:r>
      <w:r w:rsidRPr="00BF2D55">
        <w:rPr>
          <w:rFonts w:ascii="Garamond" w:hAnsi="Garamond"/>
          <w:sz w:val="24"/>
          <w:szCs w:val="24"/>
        </w:rPr>
        <w:t>pm</w:t>
      </w:r>
    </w:p>
    <w:p w:rsidR="00BF2D55" w:rsidRPr="00BF2D55" w:rsidRDefault="00BF2D55" w:rsidP="00BF2D55">
      <w:pPr>
        <w:pStyle w:val="Header"/>
        <w:jc w:val="center"/>
        <w:rPr>
          <w:rFonts w:ascii="Garamond" w:hAnsi="Garamond"/>
          <w:sz w:val="24"/>
          <w:szCs w:val="24"/>
        </w:rPr>
      </w:pPr>
    </w:p>
    <w:p w:rsidR="00BF2D55" w:rsidRPr="00BF2D55" w:rsidRDefault="00BF2D55" w:rsidP="00BF2D55">
      <w:pPr>
        <w:pStyle w:val="Header"/>
        <w:jc w:val="center"/>
        <w:rPr>
          <w:rFonts w:ascii="Garamond" w:hAnsi="Garamond"/>
          <w:b/>
          <w:sz w:val="24"/>
          <w:szCs w:val="24"/>
        </w:rPr>
      </w:pPr>
      <w:r>
        <w:rPr>
          <w:rFonts w:ascii="Garamond" w:hAnsi="Garamond"/>
          <w:b/>
          <w:sz w:val="24"/>
          <w:szCs w:val="24"/>
        </w:rPr>
        <w:t>Germs, Genes and Genesis</w:t>
      </w:r>
      <w:proofErr w:type="gramStart"/>
      <w:r>
        <w:rPr>
          <w:rFonts w:ascii="Garamond" w:hAnsi="Garamond"/>
          <w:b/>
          <w:sz w:val="24"/>
          <w:szCs w:val="24"/>
        </w:rPr>
        <w:t>:</w:t>
      </w:r>
      <w:proofErr w:type="gramEnd"/>
      <w:r>
        <w:rPr>
          <w:rFonts w:ascii="Garamond" w:hAnsi="Garamond"/>
          <w:b/>
          <w:sz w:val="24"/>
          <w:szCs w:val="24"/>
        </w:rPr>
        <w:br/>
      </w:r>
      <w:r w:rsidRPr="00BF2D55">
        <w:rPr>
          <w:rFonts w:ascii="Garamond" w:hAnsi="Garamond"/>
          <w:b/>
          <w:sz w:val="24"/>
          <w:szCs w:val="24"/>
        </w:rPr>
        <w:t>The History of Infectious Disease</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Professor Steve Jones</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Museum of London</w:t>
      </w:r>
    </w:p>
    <w:p w:rsidR="00BF2D55" w:rsidRPr="00BF2D55" w:rsidRDefault="00BF2D55" w:rsidP="00BF2D55">
      <w:pPr>
        <w:pStyle w:val="Header"/>
        <w:jc w:val="center"/>
        <w:rPr>
          <w:rFonts w:ascii="Garamond" w:hAnsi="Garamond"/>
          <w:sz w:val="24"/>
          <w:szCs w:val="24"/>
        </w:rPr>
      </w:pPr>
      <w:r>
        <w:rPr>
          <w:rFonts w:ascii="Garamond" w:hAnsi="Garamond"/>
          <w:sz w:val="24"/>
          <w:szCs w:val="24"/>
        </w:rPr>
        <w:t>Tuesday, 16 February 2016,</w:t>
      </w:r>
      <w:r w:rsidRPr="00BF2D55">
        <w:rPr>
          <w:rFonts w:ascii="Garamond" w:hAnsi="Garamond"/>
          <w:sz w:val="24"/>
          <w:szCs w:val="24"/>
        </w:rPr>
        <w:t xml:space="preserve"> 6pm</w:t>
      </w:r>
    </w:p>
    <w:p w:rsidR="00BF2D55" w:rsidRPr="00BF2D55" w:rsidRDefault="00BF2D55" w:rsidP="00BF2D55">
      <w:pPr>
        <w:pStyle w:val="Header"/>
        <w:jc w:val="center"/>
        <w:rPr>
          <w:rFonts w:ascii="Garamond" w:hAnsi="Garamond"/>
          <w:sz w:val="24"/>
          <w:szCs w:val="24"/>
        </w:rPr>
      </w:pPr>
    </w:p>
    <w:p w:rsidR="00BF2D55" w:rsidRPr="00BF2D55" w:rsidRDefault="00BF2D55" w:rsidP="00BF2D55">
      <w:pPr>
        <w:pStyle w:val="Header"/>
        <w:jc w:val="center"/>
        <w:rPr>
          <w:rFonts w:ascii="Garamond" w:hAnsi="Garamond"/>
          <w:b/>
          <w:sz w:val="24"/>
          <w:szCs w:val="24"/>
        </w:rPr>
      </w:pPr>
      <w:r w:rsidRPr="00BF2D55">
        <w:rPr>
          <w:rFonts w:ascii="Garamond" w:hAnsi="Garamond"/>
          <w:b/>
          <w:sz w:val="24"/>
          <w:szCs w:val="24"/>
        </w:rPr>
        <w:t xml:space="preserve">How </w:t>
      </w:r>
      <w:r>
        <w:rPr>
          <w:rFonts w:ascii="Garamond" w:hAnsi="Garamond"/>
          <w:b/>
          <w:sz w:val="24"/>
          <w:szCs w:val="24"/>
        </w:rPr>
        <w:t>t</w:t>
      </w:r>
      <w:r w:rsidRPr="00BF2D55">
        <w:rPr>
          <w:rFonts w:ascii="Garamond" w:hAnsi="Garamond"/>
          <w:b/>
          <w:sz w:val="24"/>
          <w:szCs w:val="24"/>
        </w:rPr>
        <w:t>o Choose a Doctor or Surgeon</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Professor Martin Elliott</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Museum of London</w:t>
      </w:r>
    </w:p>
    <w:p w:rsidR="00BF2D55" w:rsidRPr="00BF2D55" w:rsidRDefault="00BF2D55" w:rsidP="00BF2D55">
      <w:pPr>
        <w:pStyle w:val="Header"/>
        <w:jc w:val="center"/>
        <w:rPr>
          <w:rFonts w:ascii="Garamond" w:hAnsi="Garamond"/>
          <w:sz w:val="24"/>
          <w:szCs w:val="24"/>
        </w:rPr>
      </w:pPr>
      <w:r>
        <w:rPr>
          <w:rFonts w:ascii="Garamond" w:hAnsi="Garamond"/>
          <w:sz w:val="24"/>
          <w:szCs w:val="24"/>
        </w:rPr>
        <w:t>Wednesday, 17 February 2016,</w:t>
      </w:r>
      <w:r w:rsidRPr="00BF2D55">
        <w:rPr>
          <w:rFonts w:ascii="Garamond" w:hAnsi="Garamond"/>
          <w:sz w:val="24"/>
          <w:szCs w:val="24"/>
        </w:rPr>
        <w:t xml:space="preserve"> 6pm</w:t>
      </w:r>
    </w:p>
    <w:p w:rsidR="00BF2D55" w:rsidRPr="00BF2D55" w:rsidRDefault="00BF2D55" w:rsidP="00BF2D55">
      <w:pPr>
        <w:pStyle w:val="Header"/>
        <w:jc w:val="center"/>
        <w:rPr>
          <w:rFonts w:ascii="Garamond" w:hAnsi="Garamond"/>
          <w:sz w:val="24"/>
          <w:szCs w:val="24"/>
        </w:rPr>
      </w:pPr>
    </w:p>
    <w:p w:rsidR="00BF2D55" w:rsidRPr="00BF2D55" w:rsidRDefault="00BF2D55" w:rsidP="00BF2D55">
      <w:pPr>
        <w:pStyle w:val="Header"/>
        <w:jc w:val="center"/>
        <w:rPr>
          <w:rFonts w:ascii="Garamond" w:hAnsi="Garamond"/>
          <w:b/>
          <w:sz w:val="24"/>
          <w:szCs w:val="24"/>
        </w:rPr>
      </w:pPr>
      <w:r w:rsidRPr="00BF2D55">
        <w:rPr>
          <w:rFonts w:ascii="Garamond" w:hAnsi="Garamond"/>
          <w:b/>
          <w:sz w:val="24"/>
          <w:szCs w:val="24"/>
        </w:rPr>
        <w:t>Medieval Music: The Mystery of Women</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Professor Christopher Page</w:t>
      </w:r>
    </w:p>
    <w:p w:rsidR="00BF2D55" w:rsidRPr="00BF2D55" w:rsidRDefault="00BF2D55" w:rsidP="00BF2D55">
      <w:pPr>
        <w:pStyle w:val="Header"/>
        <w:jc w:val="center"/>
        <w:rPr>
          <w:rFonts w:ascii="Garamond" w:hAnsi="Garamond"/>
          <w:sz w:val="24"/>
          <w:szCs w:val="24"/>
        </w:rPr>
      </w:pPr>
      <w:r w:rsidRPr="00BF2D55">
        <w:rPr>
          <w:rFonts w:ascii="Garamond" w:hAnsi="Garamond"/>
          <w:sz w:val="24"/>
          <w:szCs w:val="24"/>
        </w:rPr>
        <w:t xml:space="preserve">St. </w:t>
      </w:r>
      <w:proofErr w:type="spellStart"/>
      <w:r w:rsidRPr="00BF2D55">
        <w:rPr>
          <w:rFonts w:ascii="Garamond" w:hAnsi="Garamond"/>
          <w:sz w:val="24"/>
          <w:szCs w:val="24"/>
        </w:rPr>
        <w:t>Sepulchre</w:t>
      </w:r>
      <w:proofErr w:type="spellEnd"/>
      <w:r w:rsidRPr="00BF2D55">
        <w:rPr>
          <w:rFonts w:ascii="Garamond" w:hAnsi="Garamond"/>
          <w:sz w:val="24"/>
          <w:szCs w:val="24"/>
        </w:rPr>
        <w:t xml:space="preserve"> </w:t>
      </w:r>
      <w:proofErr w:type="gramStart"/>
      <w:r w:rsidRPr="00BF2D55">
        <w:rPr>
          <w:rFonts w:ascii="Garamond" w:hAnsi="Garamond"/>
          <w:sz w:val="24"/>
          <w:szCs w:val="24"/>
        </w:rPr>
        <w:t>Without</w:t>
      </w:r>
      <w:proofErr w:type="gramEnd"/>
      <w:r w:rsidRPr="00BF2D55">
        <w:rPr>
          <w:rFonts w:ascii="Garamond" w:hAnsi="Garamond"/>
          <w:sz w:val="24"/>
          <w:szCs w:val="24"/>
        </w:rPr>
        <w:t xml:space="preserve"> </w:t>
      </w:r>
      <w:proofErr w:type="spellStart"/>
      <w:r w:rsidRPr="00BF2D55">
        <w:rPr>
          <w:rFonts w:ascii="Garamond" w:hAnsi="Garamond"/>
          <w:sz w:val="24"/>
          <w:szCs w:val="24"/>
        </w:rPr>
        <w:t>Newgate</w:t>
      </w:r>
      <w:proofErr w:type="spellEnd"/>
    </w:p>
    <w:p w:rsidR="00BF2D55" w:rsidRDefault="00BF2D55" w:rsidP="00BF2D55">
      <w:pPr>
        <w:pStyle w:val="Header"/>
        <w:jc w:val="center"/>
        <w:rPr>
          <w:rFonts w:ascii="Garamond" w:hAnsi="Garamond"/>
          <w:sz w:val="24"/>
          <w:szCs w:val="24"/>
        </w:rPr>
      </w:pPr>
      <w:r>
        <w:rPr>
          <w:rFonts w:ascii="Garamond" w:hAnsi="Garamond"/>
          <w:sz w:val="24"/>
          <w:szCs w:val="24"/>
        </w:rPr>
        <w:t>Thursday, 18 February 2016, 1</w:t>
      </w:r>
      <w:r w:rsidRPr="00BF2D55">
        <w:rPr>
          <w:rFonts w:ascii="Garamond" w:hAnsi="Garamond"/>
          <w:sz w:val="24"/>
          <w:szCs w:val="24"/>
        </w:rPr>
        <w:t>pm</w:t>
      </w:r>
    </w:p>
    <w:sectPr w:rsidR="00BF2D55" w:rsidSect="000A662B">
      <w:headerReference w:type="default"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06" w:rsidRDefault="00926306" w:rsidP="000A662B">
      <w:pPr>
        <w:spacing w:after="0" w:line="240" w:lineRule="auto"/>
      </w:pPr>
      <w:r>
        <w:separator/>
      </w:r>
    </w:p>
  </w:endnote>
  <w:endnote w:type="continuationSeparator" w:id="0">
    <w:p w:rsidR="00926306" w:rsidRDefault="00926306" w:rsidP="000A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851146964"/>
      <w:docPartObj>
        <w:docPartGallery w:val="Page Numbers (Bottom of Page)"/>
        <w:docPartUnique/>
      </w:docPartObj>
    </w:sdtPr>
    <w:sdtEndPr>
      <w:rPr>
        <w:noProof/>
      </w:rPr>
    </w:sdtEndPr>
    <w:sdtContent>
      <w:p w:rsidR="00D11DBD" w:rsidRPr="00D11DBD" w:rsidRDefault="00D11DBD">
        <w:pPr>
          <w:pStyle w:val="Footer"/>
          <w:jc w:val="center"/>
          <w:rPr>
            <w:rFonts w:ascii="Garamond" w:hAnsi="Garamond"/>
            <w:sz w:val="20"/>
            <w:szCs w:val="20"/>
          </w:rPr>
        </w:pPr>
        <w:r w:rsidRPr="00D11DBD">
          <w:rPr>
            <w:rFonts w:ascii="Garamond" w:hAnsi="Garamond"/>
            <w:sz w:val="20"/>
            <w:szCs w:val="20"/>
          </w:rPr>
          <w:fldChar w:fldCharType="begin"/>
        </w:r>
        <w:r w:rsidRPr="00D11DBD">
          <w:rPr>
            <w:rFonts w:ascii="Garamond" w:hAnsi="Garamond"/>
            <w:sz w:val="20"/>
            <w:szCs w:val="20"/>
          </w:rPr>
          <w:instrText xml:space="preserve"> PAGE   \* MERGEFORMAT </w:instrText>
        </w:r>
        <w:r w:rsidRPr="00D11DBD">
          <w:rPr>
            <w:rFonts w:ascii="Garamond" w:hAnsi="Garamond"/>
            <w:sz w:val="20"/>
            <w:szCs w:val="20"/>
          </w:rPr>
          <w:fldChar w:fldCharType="separate"/>
        </w:r>
        <w:r w:rsidR="00BB74AD">
          <w:rPr>
            <w:rFonts w:ascii="Garamond" w:hAnsi="Garamond"/>
            <w:noProof/>
            <w:sz w:val="20"/>
            <w:szCs w:val="20"/>
          </w:rPr>
          <w:t>2</w:t>
        </w:r>
        <w:r w:rsidRPr="00D11DBD">
          <w:rPr>
            <w:rFonts w:ascii="Garamond" w:hAnsi="Garamond"/>
            <w:noProof/>
            <w:sz w:val="20"/>
            <w:szCs w:val="20"/>
          </w:rPr>
          <w:fldChar w:fldCharType="end"/>
        </w:r>
      </w:p>
    </w:sdtContent>
  </w:sdt>
  <w:p w:rsidR="00D11DBD" w:rsidRPr="00D11DBD" w:rsidRDefault="00D11DBD">
    <w:pPr>
      <w:pStyle w:val="Footer"/>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06" w:rsidRDefault="00926306" w:rsidP="000A662B">
      <w:pPr>
        <w:spacing w:after="0" w:line="240" w:lineRule="auto"/>
      </w:pPr>
      <w:r>
        <w:separator/>
      </w:r>
    </w:p>
  </w:footnote>
  <w:footnote w:type="continuationSeparator" w:id="0">
    <w:p w:rsidR="00926306" w:rsidRDefault="00926306" w:rsidP="000A6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2B" w:rsidRDefault="000A662B" w:rsidP="000A662B">
    <w:pPr>
      <w:pStyle w:val="Header"/>
      <w:jc w:val="right"/>
    </w:pPr>
  </w:p>
  <w:p w:rsidR="000A662B" w:rsidRDefault="000A662B" w:rsidP="000A662B">
    <w:pPr>
      <w:pStyle w:val="Header"/>
      <w:jc w:val="right"/>
    </w:pPr>
    <w:r>
      <w:rPr>
        <w:rFonts w:ascii="Garamond" w:hAnsi="Garamond"/>
        <w:noProof/>
        <w:sz w:val="22"/>
        <w:szCs w:val="22"/>
        <w:lang w:val="en-GB" w:eastAsia="en-GB"/>
      </w:rPr>
      <w:drawing>
        <wp:inline distT="0" distB="0" distL="0" distR="0" wp14:anchorId="13C23E02" wp14:editId="1DD189A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2B"/>
    <w:rsid w:val="000A662B"/>
    <w:rsid w:val="000C0684"/>
    <w:rsid w:val="001A318E"/>
    <w:rsid w:val="003D5DA4"/>
    <w:rsid w:val="00471397"/>
    <w:rsid w:val="004E106C"/>
    <w:rsid w:val="005A4CD0"/>
    <w:rsid w:val="0062523A"/>
    <w:rsid w:val="006A5FCA"/>
    <w:rsid w:val="0081403D"/>
    <w:rsid w:val="00926306"/>
    <w:rsid w:val="00967282"/>
    <w:rsid w:val="00B627A0"/>
    <w:rsid w:val="00B81A0E"/>
    <w:rsid w:val="00BB74AD"/>
    <w:rsid w:val="00BF2D55"/>
    <w:rsid w:val="00C4278F"/>
    <w:rsid w:val="00CD50DC"/>
    <w:rsid w:val="00D11DBD"/>
    <w:rsid w:val="00D84077"/>
    <w:rsid w:val="00DE7582"/>
    <w:rsid w:val="00DF3F39"/>
    <w:rsid w:val="00E34B70"/>
    <w:rsid w:val="00F340A5"/>
    <w:rsid w:val="00FA2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2B"/>
    <w:rPr>
      <w:rFonts w:ascii="Calibri" w:eastAsia="Calibri" w:hAnsi="Calibri" w:cs="Times New Roman"/>
    </w:rPr>
  </w:style>
  <w:style w:type="paragraph" w:styleId="Heading1">
    <w:name w:val="heading 1"/>
    <w:basedOn w:val="Normal"/>
    <w:next w:val="Normal"/>
    <w:link w:val="Heading1Char"/>
    <w:uiPriority w:val="99"/>
    <w:qFormat/>
    <w:rsid w:val="000A662B"/>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62B"/>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0A662B"/>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0A662B"/>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0A662B"/>
    <w:rPr>
      <w:rFonts w:ascii="Palatino" w:eastAsia="Calibri" w:hAnsi="Palatino" w:cs="Times New Roman"/>
      <w:sz w:val="20"/>
      <w:szCs w:val="20"/>
      <w:lang w:val="en-US" w:eastAsia="ja-JP"/>
    </w:rPr>
  </w:style>
  <w:style w:type="paragraph" w:styleId="BalloonText">
    <w:name w:val="Balloon Text"/>
    <w:basedOn w:val="Normal"/>
    <w:link w:val="BalloonTextChar"/>
    <w:uiPriority w:val="99"/>
    <w:semiHidden/>
    <w:unhideWhenUsed/>
    <w:rsid w:val="000A6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2B"/>
    <w:rPr>
      <w:rFonts w:ascii="Tahoma" w:eastAsia="Calibri" w:hAnsi="Tahoma" w:cs="Tahoma"/>
      <w:sz w:val="16"/>
      <w:szCs w:val="16"/>
    </w:rPr>
  </w:style>
  <w:style w:type="paragraph" w:styleId="ListParagraph">
    <w:name w:val="List Paragraph"/>
    <w:basedOn w:val="Normal"/>
    <w:uiPriority w:val="34"/>
    <w:qFormat/>
    <w:rsid w:val="000A662B"/>
    <w:pPr>
      <w:ind w:left="720"/>
      <w:contextualSpacing/>
    </w:pPr>
    <w:rPr>
      <w:lang w:eastAsia="en-GB"/>
    </w:rPr>
  </w:style>
  <w:style w:type="character" w:customStyle="1" w:styleId="apple-converted-space">
    <w:name w:val="apple-converted-space"/>
    <w:basedOn w:val="DefaultParagraphFont"/>
    <w:rsid w:val="000A662B"/>
  </w:style>
  <w:style w:type="paragraph" w:styleId="Footer">
    <w:name w:val="footer"/>
    <w:basedOn w:val="Normal"/>
    <w:link w:val="FooterChar"/>
    <w:uiPriority w:val="99"/>
    <w:unhideWhenUsed/>
    <w:rsid w:val="000A6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62B"/>
    <w:rPr>
      <w:rFonts w:ascii="Calibri" w:eastAsia="Calibri" w:hAnsi="Calibri" w:cs="Times New Roman"/>
    </w:rPr>
  </w:style>
  <w:style w:type="character" w:styleId="Hyperlink">
    <w:name w:val="Hyperlink"/>
    <w:basedOn w:val="DefaultParagraphFont"/>
    <w:uiPriority w:val="99"/>
    <w:unhideWhenUsed/>
    <w:rsid w:val="00BF2D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2B"/>
    <w:rPr>
      <w:rFonts w:ascii="Calibri" w:eastAsia="Calibri" w:hAnsi="Calibri" w:cs="Times New Roman"/>
    </w:rPr>
  </w:style>
  <w:style w:type="paragraph" w:styleId="Heading1">
    <w:name w:val="heading 1"/>
    <w:basedOn w:val="Normal"/>
    <w:next w:val="Normal"/>
    <w:link w:val="Heading1Char"/>
    <w:uiPriority w:val="99"/>
    <w:qFormat/>
    <w:rsid w:val="000A662B"/>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62B"/>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0A662B"/>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0A662B"/>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0A662B"/>
    <w:rPr>
      <w:rFonts w:ascii="Palatino" w:eastAsia="Calibri" w:hAnsi="Palatino" w:cs="Times New Roman"/>
      <w:sz w:val="20"/>
      <w:szCs w:val="20"/>
      <w:lang w:val="en-US" w:eastAsia="ja-JP"/>
    </w:rPr>
  </w:style>
  <w:style w:type="paragraph" w:styleId="BalloonText">
    <w:name w:val="Balloon Text"/>
    <w:basedOn w:val="Normal"/>
    <w:link w:val="BalloonTextChar"/>
    <w:uiPriority w:val="99"/>
    <w:semiHidden/>
    <w:unhideWhenUsed/>
    <w:rsid w:val="000A6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2B"/>
    <w:rPr>
      <w:rFonts w:ascii="Tahoma" w:eastAsia="Calibri" w:hAnsi="Tahoma" w:cs="Tahoma"/>
      <w:sz w:val="16"/>
      <w:szCs w:val="16"/>
    </w:rPr>
  </w:style>
  <w:style w:type="paragraph" w:styleId="ListParagraph">
    <w:name w:val="List Paragraph"/>
    <w:basedOn w:val="Normal"/>
    <w:uiPriority w:val="34"/>
    <w:qFormat/>
    <w:rsid w:val="000A662B"/>
    <w:pPr>
      <w:ind w:left="720"/>
      <w:contextualSpacing/>
    </w:pPr>
    <w:rPr>
      <w:lang w:eastAsia="en-GB"/>
    </w:rPr>
  </w:style>
  <w:style w:type="character" w:customStyle="1" w:styleId="apple-converted-space">
    <w:name w:val="apple-converted-space"/>
    <w:basedOn w:val="DefaultParagraphFont"/>
    <w:rsid w:val="000A662B"/>
  </w:style>
  <w:style w:type="paragraph" w:styleId="Footer">
    <w:name w:val="footer"/>
    <w:basedOn w:val="Normal"/>
    <w:link w:val="FooterChar"/>
    <w:uiPriority w:val="99"/>
    <w:unhideWhenUsed/>
    <w:rsid w:val="000A6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62B"/>
    <w:rPr>
      <w:rFonts w:ascii="Calibri" w:eastAsia="Calibri" w:hAnsi="Calibri" w:cs="Times New Roman"/>
    </w:rPr>
  </w:style>
  <w:style w:type="character" w:styleId="Hyperlink">
    <w:name w:val="Hyperlink"/>
    <w:basedOn w:val="DefaultParagraphFont"/>
    <w:uiPriority w:val="99"/>
    <w:unhideWhenUsed/>
    <w:rsid w:val="00BF2D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2F51-E592-4FD8-960E-A351E98E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5323</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12</cp:revision>
  <cp:lastPrinted>2016-02-04T09:39:00Z</cp:lastPrinted>
  <dcterms:created xsi:type="dcterms:W3CDTF">2016-02-03T12:09:00Z</dcterms:created>
  <dcterms:modified xsi:type="dcterms:W3CDTF">2016-02-05T09:50:00Z</dcterms:modified>
</cp:coreProperties>
</file>