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E1461" w14:textId="1774B171" w:rsidR="00842003" w:rsidRDefault="003A236F" w:rsidP="006A4FD9">
      <w:pPr>
        <w:spacing w:after="0" w:line="240" w:lineRule="auto"/>
        <w:jc w:val="center"/>
        <w:rPr>
          <w:rFonts w:ascii="Trebuchet MS" w:hAnsi="Trebuchet MS" w:cs="Arial"/>
          <w:b/>
          <w:sz w:val="24"/>
          <w:szCs w:val="24"/>
        </w:rPr>
      </w:pPr>
      <w:r>
        <w:rPr>
          <w:rFonts w:ascii="Times New Roman"/>
          <w:noProof/>
          <w:sz w:val="20"/>
        </w:rPr>
        <w:drawing>
          <wp:inline distT="0" distB="0" distL="0" distR="0" wp14:anchorId="72C7F644" wp14:editId="7C3F9412">
            <wp:extent cx="2585085" cy="112166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585085" cy="1121664"/>
                    </a:xfrm>
                    <a:prstGeom prst="rect">
                      <a:avLst/>
                    </a:prstGeom>
                  </pic:spPr>
                </pic:pic>
              </a:graphicData>
            </a:graphic>
          </wp:inline>
        </w:drawing>
      </w:r>
    </w:p>
    <w:p w14:paraId="27269D0C" w14:textId="77777777" w:rsidR="00842003" w:rsidRDefault="00842003" w:rsidP="006A4FD9">
      <w:pPr>
        <w:spacing w:after="0" w:line="240" w:lineRule="auto"/>
        <w:jc w:val="center"/>
        <w:rPr>
          <w:rFonts w:ascii="Trebuchet MS" w:hAnsi="Trebuchet MS" w:cs="Arial"/>
          <w:b/>
          <w:sz w:val="24"/>
          <w:szCs w:val="24"/>
        </w:rPr>
      </w:pPr>
    </w:p>
    <w:p w14:paraId="0760C9FC" w14:textId="0EB093E6" w:rsidR="000779F7" w:rsidRPr="00842003" w:rsidRDefault="00F014D2" w:rsidP="006A4FD9">
      <w:pPr>
        <w:spacing w:after="0" w:line="240" w:lineRule="auto"/>
        <w:jc w:val="center"/>
        <w:rPr>
          <w:rFonts w:ascii="Trebuchet MS" w:hAnsi="Trebuchet MS" w:cs="Arial"/>
          <w:b/>
          <w:sz w:val="24"/>
          <w:szCs w:val="24"/>
        </w:rPr>
      </w:pPr>
      <w:r w:rsidRPr="00842003">
        <w:rPr>
          <w:rFonts w:ascii="Trebuchet MS" w:hAnsi="Trebuchet MS" w:cs="Arial"/>
          <w:b/>
          <w:sz w:val="24"/>
          <w:szCs w:val="24"/>
        </w:rPr>
        <w:t xml:space="preserve">Thomas Harriot on </w:t>
      </w:r>
      <w:r w:rsidR="006B6CC5" w:rsidRPr="00842003">
        <w:rPr>
          <w:rFonts w:ascii="Trebuchet MS" w:hAnsi="Trebuchet MS" w:cs="Arial"/>
          <w:b/>
          <w:sz w:val="24"/>
          <w:szCs w:val="24"/>
        </w:rPr>
        <w:t>the Coin</w:t>
      </w:r>
      <w:r w:rsidR="00B26929" w:rsidRPr="00842003">
        <w:rPr>
          <w:rFonts w:ascii="Trebuchet MS" w:hAnsi="Trebuchet MS" w:cs="Arial"/>
          <w:b/>
          <w:sz w:val="24"/>
          <w:szCs w:val="24"/>
        </w:rPr>
        <w:t>s of England</w:t>
      </w:r>
    </w:p>
    <w:p w14:paraId="7035B030" w14:textId="79950600" w:rsidR="00803DB5" w:rsidRPr="00842003" w:rsidRDefault="004E1EDD" w:rsidP="006A4FD9">
      <w:pPr>
        <w:spacing w:after="0" w:line="240" w:lineRule="auto"/>
        <w:jc w:val="center"/>
        <w:rPr>
          <w:rFonts w:ascii="Trebuchet MS" w:hAnsi="Trebuchet MS" w:cs="Arial"/>
          <w:b/>
          <w:sz w:val="24"/>
          <w:szCs w:val="24"/>
        </w:rPr>
      </w:pPr>
      <w:r>
        <w:rPr>
          <w:rFonts w:ascii="Trebuchet MS" w:hAnsi="Trebuchet MS" w:cs="Arial"/>
          <w:b/>
          <w:sz w:val="24"/>
          <w:szCs w:val="24"/>
        </w:rPr>
        <w:t xml:space="preserve">Professor </w:t>
      </w:r>
      <w:r w:rsidR="00803DB5" w:rsidRPr="00842003">
        <w:rPr>
          <w:rFonts w:ascii="Trebuchet MS" w:hAnsi="Trebuchet MS" w:cs="Arial"/>
          <w:b/>
          <w:sz w:val="24"/>
          <w:szCs w:val="24"/>
        </w:rPr>
        <w:t>Norman Biggs</w:t>
      </w:r>
    </w:p>
    <w:p w14:paraId="5A806CE3" w14:textId="2076D5FE" w:rsidR="00842003" w:rsidRPr="00842003" w:rsidRDefault="00842003" w:rsidP="006A4FD9">
      <w:pPr>
        <w:spacing w:after="0" w:line="240" w:lineRule="auto"/>
        <w:jc w:val="center"/>
        <w:rPr>
          <w:rFonts w:ascii="Trebuchet MS" w:hAnsi="Trebuchet MS" w:cs="Arial"/>
          <w:bCs/>
          <w:sz w:val="9"/>
          <w:szCs w:val="9"/>
        </w:rPr>
      </w:pPr>
    </w:p>
    <w:p w14:paraId="620B9ADC" w14:textId="09FC35B0" w:rsidR="00842003" w:rsidRPr="00842003" w:rsidRDefault="003A236F" w:rsidP="006A4FD9">
      <w:pPr>
        <w:spacing w:after="0" w:line="240" w:lineRule="auto"/>
        <w:jc w:val="center"/>
        <w:rPr>
          <w:rFonts w:ascii="Trebuchet MS" w:hAnsi="Trebuchet MS" w:cs="Arial"/>
          <w:bCs/>
          <w:sz w:val="9"/>
          <w:szCs w:val="9"/>
        </w:rPr>
      </w:pPr>
      <w:r>
        <w:rPr>
          <w:rFonts w:ascii="Trebuchet MS" w:hAnsi="Trebuchet MS" w:cs="Arial"/>
          <w:bCs/>
          <w:noProof/>
          <w:sz w:val="9"/>
          <w:szCs w:val="9"/>
        </w:rPr>
        <mc:AlternateContent>
          <mc:Choice Requires="wps">
            <w:drawing>
              <wp:anchor distT="0" distB="0" distL="0" distR="0" simplePos="0" relativeHeight="251658240" behindDoc="1" locked="0" layoutInCell="1" allowOverlap="1" wp14:anchorId="42CC3528" wp14:editId="7518640A">
                <wp:simplePos x="0" y="0"/>
                <wp:positionH relativeFrom="margin">
                  <wp:align>center</wp:align>
                </wp:positionH>
                <wp:positionV relativeFrom="paragraph">
                  <wp:posOffset>9525</wp:posOffset>
                </wp:positionV>
                <wp:extent cx="91440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49649" id="Straight Connector 2" o:spid="_x0000_s1026" style="position:absolute;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75pt" to="1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" strokeweight="1pt">
                <w10:wrap type="topAndBottom" anchorx="margin"/>
              </v:line>
            </w:pict>
          </mc:Fallback>
        </mc:AlternateContent>
      </w:r>
    </w:p>
    <w:p w14:paraId="4D374B65" w14:textId="5B4A08E6" w:rsidR="00842003" w:rsidRPr="00842003" w:rsidRDefault="00842003" w:rsidP="006A4FD9">
      <w:pPr>
        <w:spacing w:after="0" w:line="240" w:lineRule="auto"/>
        <w:jc w:val="center"/>
        <w:rPr>
          <w:rFonts w:ascii="Cambria" w:hAnsi="Cambria" w:cs="Arial"/>
          <w:bCs/>
          <w:sz w:val="24"/>
          <w:szCs w:val="24"/>
        </w:rPr>
      </w:pPr>
      <w:r w:rsidRPr="00842003">
        <w:rPr>
          <w:rFonts w:ascii="Cambria" w:hAnsi="Cambria" w:cs="Arial"/>
          <w:bCs/>
          <w:sz w:val="24"/>
          <w:szCs w:val="24"/>
        </w:rPr>
        <w:t>21 October 2020</w:t>
      </w:r>
    </w:p>
    <w:p w14:paraId="4DDF957F" w14:textId="571A2F3A" w:rsidR="006A4FD9" w:rsidRDefault="006A4FD9" w:rsidP="006A4FD9">
      <w:pPr>
        <w:spacing w:line="240" w:lineRule="auto"/>
        <w:jc w:val="both"/>
        <w:rPr>
          <w:rFonts w:ascii="Arial" w:hAnsi="Arial" w:cs="Arial"/>
          <w:sz w:val="24"/>
          <w:szCs w:val="24"/>
        </w:rPr>
      </w:pPr>
    </w:p>
    <w:p w14:paraId="1304939F" w14:textId="490F2F9A" w:rsidR="006A4FD9" w:rsidRDefault="006A4FD9" w:rsidP="006A4FD9">
      <w:pPr>
        <w:spacing w:line="240" w:lineRule="auto"/>
        <w:jc w:val="both"/>
        <w:rPr>
          <w:rFonts w:ascii="Arial" w:hAnsi="Arial" w:cs="Arial"/>
          <w:sz w:val="24"/>
          <w:szCs w:val="24"/>
        </w:rPr>
      </w:pPr>
    </w:p>
    <w:p w14:paraId="7EA1D080" w14:textId="5BEDA9FC" w:rsidR="00886C52" w:rsidRPr="006A4FD9" w:rsidRDefault="006B6CC5" w:rsidP="006A4FD9">
      <w:pPr>
        <w:spacing w:after="0" w:line="240" w:lineRule="auto"/>
        <w:jc w:val="both"/>
        <w:rPr>
          <w:rFonts w:ascii="Arial" w:hAnsi="Arial" w:cs="Arial"/>
          <w:sz w:val="24"/>
          <w:szCs w:val="24"/>
        </w:rPr>
      </w:pPr>
      <w:r w:rsidRPr="006A4FD9">
        <w:rPr>
          <w:rFonts w:ascii="Arial" w:hAnsi="Arial" w:cs="Arial"/>
          <w:sz w:val="24"/>
          <w:szCs w:val="24"/>
        </w:rPr>
        <w:t xml:space="preserve">Thomas Harriot was the finest English mathematician before Isaac Newton, but his work on the coinage of his country is almost unknown, unlike Newton’s. In the early 1600s Harriot </w:t>
      </w:r>
      <w:r w:rsidR="000779F7" w:rsidRPr="006A4FD9">
        <w:rPr>
          <w:rFonts w:ascii="Arial" w:hAnsi="Arial" w:cs="Arial"/>
          <w:sz w:val="24"/>
          <w:szCs w:val="24"/>
        </w:rPr>
        <w:t>carried out</w:t>
      </w:r>
      <w:r w:rsidRPr="006A4FD9">
        <w:rPr>
          <w:rFonts w:ascii="Arial" w:hAnsi="Arial" w:cs="Arial"/>
          <w:sz w:val="24"/>
          <w:szCs w:val="24"/>
        </w:rPr>
        <w:t xml:space="preserve"> complicated calculations relating to the gold and silver coins of </w:t>
      </w:r>
      <w:r w:rsidR="00EE6A5D" w:rsidRPr="006A4FD9">
        <w:rPr>
          <w:rFonts w:ascii="Arial" w:hAnsi="Arial" w:cs="Arial"/>
          <w:sz w:val="24"/>
          <w:szCs w:val="24"/>
        </w:rPr>
        <w:t>his</w:t>
      </w:r>
      <w:r w:rsidRPr="006A4FD9">
        <w:rPr>
          <w:rFonts w:ascii="Arial" w:hAnsi="Arial" w:cs="Arial"/>
          <w:sz w:val="24"/>
          <w:szCs w:val="24"/>
        </w:rPr>
        <w:t xml:space="preserve"> time.</w:t>
      </w:r>
      <w:r w:rsidR="000779F7" w:rsidRPr="006A4FD9">
        <w:rPr>
          <w:rFonts w:ascii="Arial" w:hAnsi="Arial" w:cs="Arial"/>
          <w:sz w:val="24"/>
          <w:szCs w:val="24"/>
        </w:rPr>
        <w:t xml:space="preserve"> He </w:t>
      </w:r>
      <w:r w:rsidRPr="006A4FD9">
        <w:rPr>
          <w:rFonts w:ascii="Arial" w:hAnsi="Arial" w:cs="Arial"/>
          <w:sz w:val="24"/>
          <w:szCs w:val="24"/>
        </w:rPr>
        <w:t xml:space="preserve">analysed the true ratio between gold and silver, </w:t>
      </w:r>
      <w:r w:rsidR="004931DB" w:rsidRPr="006A4FD9">
        <w:rPr>
          <w:rFonts w:ascii="Arial" w:hAnsi="Arial" w:cs="Arial"/>
          <w:sz w:val="24"/>
          <w:szCs w:val="24"/>
        </w:rPr>
        <w:t>using data derived from the weight</w:t>
      </w:r>
      <w:r w:rsidR="00E32C12" w:rsidRPr="006A4FD9">
        <w:rPr>
          <w:rFonts w:ascii="Arial" w:hAnsi="Arial" w:cs="Arial"/>
          <w:sz w:val="24"/>
          <w:szCs w:val="24"/>
        </w:rPr>
        <w:t>s</w:t>
      </w:r>
      <w:r w:rsidR="004931DB" w:rsidRPr="006A4FD9">
        <w:rPr>
          <w:rFonts w:ascii="Arial" w:hAnsi="Arial" w:cs="Arial"/>
          <w:sz w:val="24"/>
          <w:szCs w:val="24"/>
        </w:rPr>
        <w:t xml:space="preserve"> and value</w:t>
      </w:r>
      <w:r w:rsidR="00E32C12" w:rsidRPr="006A4FD9">
        <w:rPr>
          <w:rFonts w:ascii="Arial" w:hAnsi="Arial" w:cs="Arial"/>
          <w:sz w:val="24"/>
          <w:szCs w:val="24"/>
        </w:rPr>
        <w:t>s</w:t>
      </w:r>
      <w:r w:rsidR="004931DB" w:rsidRPr="006A4FD9">
        <w:rPr>
          <w:rFonts w:ascii="Arial" w:hAnsi="Arial" w:cs="Arial"/>
          <w:sz w:val="24"/>
          <w:szCs w:val="24"/>
        </w:rPr>
        <w:t xml:space="preserve"> of the coins. </w:t>
      </w:r>
      <w:r w:rsidR="000779F7" w:rsidRPr="006A4FD9">
        <w:rPr>
          <w:rFonts w:ascii="Arial" w:hAnsi="Arial" w:cs="Arial"/>
          <w:sz w:val="24"/>
          <w:szCs w:val="24"/>
        </w:rPr>
        <w:t>He also</w:t>
      </w:r>
      <w:r w:rsidR="001F2C96" w:rsidRPr="006A4FD9">
        <w:rPr>
          <w:rFonts w:ascii="Arial" w:hAnsi="Arial" w:cs="Arial"/>
          <w:sz w:val="24"/>
          <w:szCs w:val="24"/>
        </w:rPr>
        <w:t xml:space="preserve"> </w:t>
      </w:r>
      <w:r w:rsidR="000779F7" w:rsidRPr="006A4FD9">
        <w:rPr>
          <w:rFonts w:ascii="Arial" w:hAnsi="Arial" w:cs="Arial"/>
          <w:sz w:val="24"/>
          <w:szCs w:val="24"/>
        </w:rPr>
        <w:t>did experimental work</w:t>
      </w:r>
      <w:r w:rsidR="009D1633" w:rsidRPr="006A4FD9">
        <w:rPr>
          <w:rFonts w:ascii="Arial" w:hAnsi="Arial" w:cs="Arial"/>
          <w:sz w:val="24"/>
          <w:szCs w:val="24"/>
        </w:rPr>
        <w:t xml:space="preserve"> on the coins, </w:t>
      </w:r>
      <w:r w:rsidR="001F2C96" w:rsidRPr="006A4FD9">
        <w:rPr>
          <w:rFonts w:ascii="Arial" w:hAnsi="Arial" w:cs="Arial"/>
          <w:sz w:val="24"/>
          <w:szCs w:val="24"/>
        </w:rPr>
        <w:t>using hydrostatic</w:t>
      </w:r>
      <w:r w:rsidR="009D1633" w:rsidRPr="006A4FD9">
        <w:rPr>
          <w:rFonts w:ascii="Arial" w:hAnsi="Arial" w:cs="Arial"/>
          <w:sz w:val="24"/>
          <w:szCs w:val="24"/>
        </w:rPr>
        <w:t xml:space="preserve"> weighing. </w:t>
      </w:r>
    </w:p>
    <w:p w14:paraId="4E64DF66" w14:textId="77777777" w:rsidR="006A4FD9" w:rsidRDefault="006A4FD9" w:rsidP="006A4FD9">
      <w:pPr>
        <w:spacing w:after="0" w:line="240" w:lineRule="auto"/>
        <w:jc w:val="both"/>
        <w:rPr>
          <w:rFonts w:ascii="Arial" w:hAnsi="Arial" w:cs="Arial"/>
          <w:sz w:val="24"/>
          <w:szCs w:val="24"/>
        </w:rPr>
      </w:pPr>
    </w:p>
    <w:p w14:paraId="664B41FE" w14:textId="39E8B3CB" w:rsidR="001F2C96" w:rsidRPr="006A4FD9" w:rsidRDefault="001F2C96" w:rsidP="006A4FD9">
      <w:pPr>
        <w:spacing w:after="0" w:line="240" w:lineRule="auto"/>
        <w:jc w:val="both"/>
        <w:rPr>
          <w:rFonts w:ascii="Arial" w:hAnsi="Arial" w:cs="Arial"/>
          <w:sz w:val="24"/>
          <w:szCs w:val="24"/>
        </w:rPr>
      </w:pPr>
      <w:r w:rsidRPr="006A4FD9">
        <w:rPr>
          <w:rFonts w:ascii="Arial" w:hAnsi="Arial" w:cs="Arial"/>
          <w:sz w:val="24"/>
          <w:szCs w:val="24"/>
        </w:rPr>
        <w:t>No</w:t>
      </w:r>
      <w:r w:rsidR="000B673D" w:rsidRPr="006A4FD9">
        <w:rPr>
          <w:rFonts w:ascii="Arial" w:hAnsi="Arial" w:cs="Arial"/>
          <w:sz w:val="24"/>
          <w:szCs w:val="24"/>
        </w:rPr>
        <w:t>ne of Harriot’s work was published in his lifetime</w:t>
      </w:r>
      <w:r w:rsidRPr="006A4FD9">
        <w:rPr>
          <w:rFonts w:ascii="Arial" w:hAnsi="Arial" w:cs="Arial"/>
          <w:sz w:val="24"/>
          <w:szCs w:val="24"/>
        </w:rPr>
        <w:t xml:space="preserve">, but a very large number of his manuscripts are now available for study online. This </w:t>
      </w:r>
      <w:r w:rsidR="005F605A" w:rsidRPr="006A4FD9">
        <w:rPr>
          <w:rFonts w:ascii="Arial" w:hAnsi="Arial" w:cs="Arial"/>
          <w:sz w:val="24"/>
          <w:szCs w:val="24"/>
        </w:rPr>
        <w:t>talk</w:t>
      </w:r>
      <w:r w:rsidRPr="006A4FD9">
        <w:rPr>
          <w:rFonts w:ascii="Arial" w:hAnsi="Arial" w:cs="Arial"/>
          <w:sz w:val="24"/>
          <w:szCs w:val="24"/>
        </w:rPr>
        <w:t xml:space="preserve"> is intended to </w:t>
      </w:r>
      <w:r w:rsidR="009D1633" w:rsidRPr="006A4FD9">
        <w:rPr>
          <w:rFonts w:ascii="Arial" w:hAnsi="Arial" w:cs="Arial"/>
          <w:sz w:val="24"/>
          <w:szCs w:val="24"/>
        </w:rPr>
        <w:t>draw</w:t>
      </w:r>
      <w:r w:rsidRPr="006A4FD9">
        <w:rPr>
          <w:rFonts w:ascii="Arial" w:hAnsi="Arial" w:cs="Arial"/>
          <w:sz w:val="24"/>
          <w:szCs w:val="24"/>
        </w:rPr>
        <w:t xml:space="preserve"> attention </w:t>
      </w:r>
      <w:r w:rsidR="009D1633" w:rsidRPr="006A4FD9">
        <w:rPr>
          <w:rFonts w:ascii="Arial" w:hAnsi="Arial" w:cs="Arial"/>
          <w:sz w:val="24"/>
          <w:szCs w:val="24"/>
        </w:rPr>
        <w:t xml:space="preserve">to </w:t>
      </w:r>
      <w:r w:rsidR="000F4B70" w:rsidRPr="006A4FD9">
        <w:rPr>
          <w:rFonts w:ascii="Arial" w:hAnsi="Arial" w:cs="Arial"/>
          <w:sz w:val="24"/>
          <w:szCs w:val="24"/>
        </w:rPr>
        <w:t>the historical significance of this material, from several points of view.</w:t>
      </w:r>
      <w:r w:rsidR="00AA1C39" w:rsidRPr="006A4FD9">
        <w:rPr>
          <w:rFonts w:ascii="Arial" w:hAnsi="Arial" w:cs="Arial"/>
          <w:sz w:val="24"/>
          <w:szCs w:val="24"/>
        </w:rPr>
        <w:t xml:space="preserve"> </w:t>
      </w:r>
      <w:r w:rsidR="000F4B70" w:rsidRPr="006A4FD9">
        <w:rPr>
          <w:rFonts w:ascii="Arial" w:hAnsi="Arial" w:cs="Arial"/>
          <w:sz w:val="24"/>
          <w:szCs w:val="24"/>
        </w:rPr>
        <w:t>There are insights into the trouble</w:t>
      </w:r>
      <w:r w:rsidR="00886C52" w:rsidRPr="006A4FD9">
        <w:rPr>
          <w:rFonts w:ascii="Arial" w:hAnsi="Arial" w:cs="Arial"/>
          <w:sz w:val="24"/>
          <w:szCs w:val="24"/>
        </w:rPr>
        <w:t>s</w:t>
      </w:r>
      <w:r w:rsidR="00BA6AEF" w:rsidRPr="006A4FD9">
        <w:rPr>
          <w:rFonts w:ascii="Arial" w:hAnsi="Arial" w:cs="Arial"/>
          <w:sz w:val="24"/>
          <w:szCs w:val="24"/>
        </w:rPr>
        <w:t xml:space="preserve"> that beset Sir </w:t>
      </w:r>
      <w:r w:rsidR="000F4B70" w:rsidRPr="006A4FD9">
        <w:rPr>
          <w:rFonts w:ascii="Arial" w:hAnsi="Arial" w:cs="Arial"/>
          <w:sz w:val="24"/>
          <w:szCs w:val="24"/>
        </w:rPr>
        <w:t xml:space="preserve">Walter Ralegh and </w:t>
      </w:r>
      <w:r w:rsidR="00BA6AEF" w:rsidRPr="006A4FD9">
        <w:rPr>
          <w:rFonts w:ascii="Arial" w:hAnsi="Arial" w:cs="Arial"/>
          <w:sz w:val="24"/>
          <w:szCs w:val="24"/>
        </w:rPr>
        <w:t>the earl of Northumberland, both of whom were patrons of Harriot.</w:t>
      </w:r>
      <w:r w:rsidR="000F4B70" w:rsidRPr="006A4FD9">
        <w:rPr>
          <w:rFonts w:ascii="Arial" w:hAnsi="Arial" w:cs="Arial"/>
          <w:sz w:val="24"/>
          <w:szCs w:val="24"/>
        </w:rPr>
        <w:t xml:space="preserve"> </w:t>
      </w:r>
      <w:r w:rsidR="00886C52" w:rsidRPr="006A4FD9">
        <w:rPr>
          <w:rFonts w:ascii="Arial" w:hAnsi="Arial" w:cs="Arial"/>
          <w:sz w:val="24"/>
          <w:szCs w:val="24"/>
        </w:rPr>
        <w:t>Economic historians</w:t>
      </w:r>
      <w:r w:rsidR="000F4B70" w:rsidRPr="006A4FD9">
        <w:rPr>
          <w:rFonts w:ascii="Arial" w:hAnsi="Arial" w:cs="Arial"/>
          <w:sz w:val="24"/>
          <w:szCs w:val="24"/>
        </w:rPr>
        <w:t xml:space="preserve"> </w:t>
      </w:r>
      <w:r w:rsidR="00BA6AEF" w:rsidRPr="006A4FD9">
        <w:rPr>
          <w:rFonts w:ascii="Arial" w:hAnsi="Arial" w:cs="Arial"/>
          <w:sz w:val="24"/>
          <w:szCs w:val="24"/>
        </w:rPr>
        <w:t>will find</w:t>
      </w:r>
      <w:r w:rsidR="000F4B70" w:rsidRPr="006A4FD9">
        <w:rPr>
          <w:rFonts w:ascii="Arial" w:hAnsi="Arial" w:cs="Arial"/>
          <w:sz w:val="24"/>
          <w:szCs w:val="24"/>
        </w:rPr>
        <w:t xml:space="preserve"> some </w:t>
      </w:r>
      <w:r w:rsidR="00886C52" w:rsidRPr="006A4FD9">
        <w:rPr>
          <w:rFonts w:ascii="Arial" w:hAnsi="Arial" w:cs="Arial"/>
          <w:sz w:val="24"/>
          <w:szCs w:val="24"/>
        </w:rPr>
        <w:t xml:space="preserve">interesting </w:t>
      </w:r>
      <w:r w:rsidR="00BA6AEF" w:rsidRPr="006A4FD9">
        <w:rPr>
          <w:rFonts w:ascii="Arial" w:hAnsi="Arial" w:cs="Arial"/>
          <w:sz w:val="24"/>
          <w:szCs w:val="24"/>
        </w:rPr>
        <w:t>details of</w:t>
      </w:r>
      <w:r w:rsidR="000F4B70" w:rsidRPr="006A4FD9">
        <w:rPr>
          <w:rFonts w:ascii="Arial" w:hAnsi="Arial" w:cs="Arial"/>
          <w:sz w:val="24"/>
          <w:szCs w:val="24"/>
        </w:rPr>
        <w:t xml:space="preserve"> the monetary history of the early Stuart period</w:t>
      </w:r>
      <w:r w:rsidR="00BA6AEF" w:rsidRPr="006A4FD9">
        <w:rPr>
          <w:rFonts w:ascii="Arial" w:hAnsi="Arial" w:cs="Arial"/>
          <w:sz w:val="24"/>
          <w:szCs w:val="24"/>
        </w:rPr>
        <w:t xml:space="preserve">. And </w:t>
      </w:r>
      <w:r w:rsidR="009D1633" w:rsidRPr="006A4FD9">
        <w:rPr>
          <w:rFonts w:ascii="Arial" w:hAnsi="Arial" w:cs="Arial"/>
          <w:sz w:val="24"/>
          <w:szCs w:val="24"/>
        </w:rPr>
        <w:t>historian</w:t>
      </w:r>
      <w:r w:rsidR="00BA6AEF" w:rsidRPr="006A4FD9">
        <w:rPr>
          <w:rFonts w:ascii="Arial" w:hAnsi="Arial" w:cs="Arial"/>
          <w:sz w:val="24"/>
          <w:szCs w:val="24"/>
        </w:rPr>
        <w:t>s</w:t>
      </w:r>
      <w:r w:rsidR="009D1633" w:rsidRPr="006A4FD9">
        <w:rPr>
          <w:rFonts w:ascii="Arial" w:hAnsi="Arial" w:cs="Arial"/>
          <w:sz w:val="24"/>
          <w:szCs w:val="24"/>
        </w:rPr>
        <w:t xml:space="preserve"> of mathematics</w:t>
      </w:r>
      <w:r w:rsidR="00BA6AEF" w:rsidRPr="006A4FD9">
        <w:rPr>
          <w:rFonts w:ascii="Arial" w:hAnsi="Arial" w:cs="Arial"/>
          <w:sz w:val="24"/>
          <w:szCs w:val="24"/>
        </w:rPr>
        <w:t xml:space="preserve"> will find evidence of</w:t>
      </w:r>
      <w:r w:rsidR="009D1633" w:rsidRPr="006A4FD9">
        <w:rPr>
          <w:rFonts w:ascii="Arial" w:hAnsi="Arial" w:cs="Arial"/>
          <w:sz w:val="24"/>
          <w:szCs w:val="24"/>
        </w:rPr>
        <w:t xml:space="preserve"> the rapid advances that were taking place </w:t>
      </w:r>
      <w:r w:rsidR="00BA6AEF" w:rsidRPr="006A4FD9">
        <w:rPr>
          <w:rFonts w:ascii="Arial" w:hAnsi="Arial" w:cs="Arial"/>
          <w:sz w:val="24"/>
          <w:szCs w:val="24"/>
        </w:rPr>
        <w:t>at that time</w:t>
      </w:r>
      <w:r w:rsidR="009D1633" w:rsidRPr="006A4FD9">
        <w:rPr>
          <w:rFonts w:ascii="Arial" w:hAnsi="Arial" w:cs="Arial"/>
          <w:sz w:val="24"/>
          <w:szCs w:val="24"/>
        </w:rPr>
        <w:t>, both in arithmetic and symbolic algebra</w:t>
      </w:r>
      <w:r w:rsidR="00886C52" w:rsidRPr="006A4FD9">
        <w:rPr>
          <w:rFonts w:ascii="Arial" w:hAnsi="Arial" w:cs="Arial"/>
          <w:sz w:val="24"/>
          <w:szCs w:val="24"/>
        </w:rPr>
        <w:t xml:space="preserve">, topics in which Harriot was at the forefront. </w:t>
      </w:r>
    </w:p>
    <w:p w14:paraId="5845D639" w14:textId="3D7491D7" w:rsidR="00285E04" w:rsidRDefault="00285E04" w:rsidP="006A4FD9">
      <w:pPr>
        <w:spacing w:after="0" w:line="240" w:lineRule="auto"/>
        <w:jc w:val="both"/>
        <w:rPr>
          <w:rFonts w:ascii="Arial" w:hAnsi="Arial" w:cs="Arial"/>
          <w:b/>
          <w:sz w:val="24"/>
          <w:szCs w:val="24"/>
        </w:rPr>
      </w:pPr>
    </w:p>
    <w:p w14:paraId="3C0BB32E" w14:textId="77777777" w:rsidR="006A4FD9" w:rsidRPr="006A4FD9" w:rsidRDefault="006A4FD9" w:rsidP="006A4FD9">
      <w:pPr>
        <w:spacing w:after="0" w:line="240" w:lineRule="auto"/>
        <w:jc w:val="both"/>
        <w:rPr>
          <w:rFonts w:ascii="Arial" w:hAnsi="Arial" w:cs="Arial"/>
          <w:b/>
          <w:sz w:val="24"/>
          <w:szCs w:val="24"/>
        </w:rPr>
      </w:pPr>
    </w:p>
    <w:p w14:paraId="4315D9D6" w14:textId="6F375CB0" w:rsidR="00285E04" w:rsidRPr="006A4FD9" w:rsidRDefault="00A25453" w:rsidP="006A4FD9">
      <w:pPr>
        <w:spacing w:after="0" w:line="240" w:lineRule="auto"/>
        <w:jc w:val="both"/>
        <w:rPr>
          <w:rFonts w:ascii="Arial" w:hAnsi="Arial" w:cs="Arial"/>
          <w:b/>
          <w:sz w:val="24"/>
          <w:szCs w:val="24"/>
        </w:rPr>
      </w:pPr>
      <w:r w:rsidRPr="006A4FD9">
        <w:rPr>
          <w:rFonts w:ascii="Arial" w:hAnsi="Arial" w:cs="Arial"/>
          <w:b/>
          <w:sz w:val="24"/>
          <w:szCs w:val="24"/>
        </w:rPr>
        <w:t xml:space="preserve">Making </w:t>
      </w:r>
      <w:r w:rsidR="006A4FD9" w:rsidRPr="006A4FD9">
        <w:rPr>
          <w:rFonts w:ascii="Arial" w:hAnsi="Arial" w:cs="Arial"/>
          <w:b/>
          <w:sz w:val="24"/>
          <w:szCs w:val="24"/>
        </w:rPr>
        <w:t>G</w:t>
      </w:r>
      <w:r w:rsidRPr="006A4FD9">
        <w:rPr>
          <w:rFonts w:ascii="Arial" w:hAnsi="Arial" w:cs="Arial"/>
          <w:b/>
          <w:sz w:val="24"/>
          <w:szCs w:val="24"/>
        </w:rPr>
        <w:t xml:space="preserve">old and </w:t>
      </w:r>
      <w:r w:rsidR="006A4FD9" w:rsidRPr="006A4FD9">
        <w:rPr>
          <w:rFonts w:ascii="Arial" w:hAnsi="Arial" w:cs="Arial"/>
          <w:b/>
          <w:sz w:val="24"/>
          <w:szCs w:val="24"/>
        </w:rPr>
        <w:t>S</w:t>
      </w:r>
      <w:r w:rsidRPr="006A4FD9">
        <w:rPr>
          <w:rFonts w:ascii="Arial" w:hAnsi="Arial" w:cs="Arial"/>
          <w:b/>
          <w:sz w:val="24"/>
          <w:szCs w:val="24"/>
        </w:rPr>
        <w:t xml:space="preserve">ilver </w:t>
      </w:r>
      <w:r w:rsidR="006A4FD9">
        <w:rPr>
          <w:rFonts w:ascii="Arial" w:hAnsi="Arial" w:cs="Arial"/>
          <w:b/>
          <w:sz w:val="24"/>
          <w:szCs w:val="24"/>
        </w:rPr>
        <w:t>C</w:t>
      </w:r>
      <w:r w:rsidRPr="006A4FD9">
        <w:rPr>
          <w:rFonts w:ascii="Arial" w:hAnsi="Arial" w:cs="Arial"/>
          <w:b/>
          <w:sz w:val="24"/>
          <w:szCs w:val="24"/>
        </w:rPr>
        <w:t>oins</w:t>
      </w:r>
    </w:p>
    <w:p w14:paraId="3EA0A970" w14:textId="77777777" w:rsidR="006A4FD9" w:rsidRDefault="006A4FD9" w:rsidP="006A4FD9">
      <w:pPr>
        <w:spacing w:after="0" w:line="240" w:lineRule="auto"/>
        <w:jc w:val="both"/>
        <w:rPr>
          <w:rFonts w:ascii="Arial" w:hAnsi="Arial" w:cs="Arial"/>
          <w:bCs/>
          <w:sz w:val="24"/>
          <w:szCs w:val="24"/>
        </w:rPr>
      </w:pPr>
    </w:p>
    <w:p w14:paraId="73FC99EA" w14:textId="0D4A9C44" w:rsidR="00280E74" w:rsidRPr="006A4FD9" w:rsidRDefault="006D3EB3" w:rsidP="006A4FD9">
      <w:pPr>
        <w:spacing w:after="0" w:line="240" w:lineRule="auto"/>
        <w:jc w:val="both"/>
        <w:rPr>
          <w:rFonts w:ascii="Arial" w:hAnsi="Arial" w:cs="Arial"/>
          <w:bCs/>
          <w:sz w:val="24"/>
          <w:szCs w:val="24"/>
        </w:rPr>
      </w:pPr>
      <w:r w:rsidRPr="006A4FD9">
        <w:rPr>
          <w:rFonts w:ascii="Arial" w:hAnsi="Arial" w:cs="Arial"/>
          <w:bCs/>
          <w:sz w:val="24"/>
          <w:szCs w:val="24"/>
        </w:rPr>
        <w:t>By the time of the Roman occupation of Britain</w:t>
      </w:r>
      <w:r w:rsidR="00BC137B" w:rsidRPr="006A4FD9">
        <w:rPr>
          <w:rFonts w:ascii="Arial" w:hAnsi="Arial" w:cs="Arial"/>
          <w:bCs/>
          <w:sz w:val="24"/>
          <w:szCs w:val="24"/>
        </w:rPr>
        <w:t xml:space="preserve">, </w:t>
      </w:r>
      <w:r w:rsidRPr="006A4FD9">
        <w:rPr>
          <w:rFonts w:ascii="Arial" w:hAnsi="Arial" w:cs="Arial"/>
          <w:bCs/>
          <w:sz w:val="24"/>
          <w:szCs w:val="24"/>
        </w:rPr>
        <w:t xml:space="preserve">the notion had emerged that a </w:t>
      </w:r>
      <w:r w:rsidR="00BC137B" w:rsidRPr="006A4FD9">
        <w:rPr>
          <w:rFonts w:ascii="Arial" w:hAnsi="Arial" w:cs="Arial"/>
          <w:bCs/>
          <w:i/>
          <w:iCs/>
          <w:sz w:val="24"/>
          <w:szCs w:val="24"/>
        </w:rPr>
        <w:t>coin</w:t>
      </w:r>
      <w:r w:rsidR="00BC137B" w:rsidRPr="006A4FD9">
        <w:rPr>
          <w:rFonts w:ascii="Arial" w:hAnsi="Arial" w:cs="Arial"/>
          <w:bCs/>
          <w:sz w:val="24"/>
          <w:szCs w:val="24"/>
        </w:rPr>
        <w:t xml:space="preserve"> </w:t>
      </w:r>
      <w:r w:rsidRPr="006A4FD9">
        <w:rPr>
          <w:rFonts w:ascii="Arial" w:hAnsi="Arial" w:cs="Arial"/>
          <w:bCs/>
          <w:sz w:val="24"/>
          <w:szCs w:val="24"/>
        </w:rPr>
        <w:t xml:space="preserve">was a lump of metal with a value guaranteed by the authority of the maker. </w:t>
      </w:r>
      <w:r w:rsidR="00280E74" w:rsidRPr="006A4FD9">
        <w:rPr>
          <w:rFonts w:ascii="Arial" w:hAnsi="Arial" w:cs="Arial"/>
          <w:bCs/>
          <w:sz w:val="24"/>
          <w:szCs w:val="24"/>
        </w:rPr>
        <w:t>When c</w:t>
      </w:r>
      <w:r w:rsidRPr="006A4FD9">
        <w:rPr>
          <w:rFonts w:ascii="Arial" w:hAnsi="Arial" w:cs="Arial"/>
          <w:bCs/>
          <w:sz w:val="24"/>
          <w:szCs w:val="24"/>
        </w:rPr>
        <w:t xml:space="preserve">oins </w:t>
      </w:r>
      <w:r w:rsidR="00280E74" w:rsidRPr="006A4FD9">
        <w:rPr>
          <w:rFonts w:ascii="Arial" w:hAnsi="Arial" w:cs="Arial"/>
          <w:bCs/>
          <w:sz w:val="24"/>
          <w:szCs w:val="24"/>
        </w:rPr>
        <w:t xml:space="preserve">were </w:t>
      </w:r>
      <w:r w:rsidRPr="006A4FD9">
        <w:rPr>
          <w:rFonts w:ascii="Arial" w:hAnsi="Arial" w:cs="Arial"/>
          <w:bCs/>
          <w:sz w:val="24"/>
          <w:szCs w:val="24"/>
        </w:rPr>
        <w:t xml:space="preserve">made of </w:t>
      </w:r>
      <w:r w:rsidR="00BC137B" w:rsidRPr="006A4FD9">
        <w:rPr>
          <w:rFonts w:ascii="Arial" w:hAnsi="Arial" w:cs="Arial"/>
          <w:bCs/>
          <w:sz w:val="24"/>
          <w:szCs w:val="24"/>
        </w:rPr>
        <w:t>precious metal</w:t>
      </w:r>
      <w:r w:rsidR="00565FDE" w:rsidRPr="006A4FD9">
        <w:rPr>
          <w:rFonts w:ascii="Arial" w:hAnsi="Arial" w:cs="Arial"/>
          <w:bCs/>
          <w:sz w:val="24"/>
          <w:szCs w:val="24"/>
        </w:rPr>
        <w:t xml:space="preserve">, </w:t>
      </w:r>
      <w:r w:rsidRPr="006A4FD9">
        <w:rPr>
          <w:rFonts w:ascii="Arial" w:hAnsi="Arial" w:cs="Arial"/>
          <w:bCs/>
          <w:sz w:val="24"/>
          <w:szCs w:val="24"/>
        </w:rPr>
        <w:t xml:space="preserve">such as the silver </w:t>
      </w:r>
      <w:r w:rsidR="00B40BA3" w:rsidRPr="006A4FD9">
        <w:rPr>
          <w:rFonts w:ascii="Arial" w:hAnsi="Arial" w:cs="Arial"/>
          <w:bCs/>
          <w:sz w:val="24"/>
          <w:szCs w:val="24"/>
        </w:rPr>
        <w:t xml:space="preserve">in the Roman </w:t>
      </w:r>
      <w:r w:rsidRPr="006A4FD9">
        <w:rPr>
          <w:rFonts w:ascii="Arial" w:hAnsi="Arial" w:cs="Arial"/>
          <w:bCs/>
          <w:sz w:val="24"/>
          <w:szCs w:val="24"/>
        </w:rPr>
        <w:t>denarius</w:t>
      </w:r>
      <w:r w:rsidR="00565FDE" w:rsidRPr="006A4FD9">
        <w:rPr>
          <w:rFonts w:ascii="Arial" w:hAnsi="Arial" w:cs="Arial"/>
          <w:bCs/>
          <w:sz w:val="24"/>
          <w:szCs w:val="24"/>
        </w:rPr>
        <w:t>,</w:t>
      </w:r>
      <w:r w:rsidR="00280E74" w:rsidRPr="006A4FD9">
        <w:rPr>
          <w:rFonts w:ascii="Arial" w:hAnsi="Arial" w:cs="Arial"/>
          <w:bCs/>
          <w:sz w:val="24"/>
          <w:szCs w:val="24"/>
        </w:rPr>
        <w:t xml:space="preserve"> their value </w:t>
      </w:r>
      <w:r w:rsidR="00A67EB6" w:rsidRPr="006A4FD9">
        <w:rPr>
          <w:rFonts w:ascii="Arial" w:hAnsi="Arial" w:cs="Arial"/>
          <w:bCs/>
          <w:sz w:val="24"/>
          <w:szCs w:val="24"/>
        </w:rPr>
        <w:t xml:space="preserve">was </w:t>
      </w:r>
      <w:r w:rsidR="00BC137B" w:rsidRPr="006A4FD9">
        <w:rPr>
          <w:rFonts w:ascii="Arial" w:hAnsi="Arial" w:cs="Arial"/>
          <w:bCs/>
          <w:sz w:val="24"/>
          <w:szCs w:val="24"/>
        </w:rPr>
        <w:t xml:space="preserve">originally </w:t>
      </w:r>
      <w:r w:rsidR="00A67EB6" w:rsidRPr="006A4FD9">
        <w:rPr>
          <w:rFonts w:ascii="Arial" w:hAnsi="Arial" w:cs="Arial"/>
          <w:bCs/>
          <w:sz w:val="24"/>
          <w:szCs w:val="24"/>
        </w:rPr>
        <w:t>determined by</w:t>
      </w:r>
      <w:r w:rsidR="00280E74" w:rsidRPr="006A4FD9">
        <w:rPr>
          <w:rFonts w:ascii="Arial" w:hAnsi="Arial" w:cs="Arial"/>
          <w:bCs/>
          <w:sz w:val="24"/>
          <w:szCs w:val="24"/>
        </w:rPr>
        <w:t xml:space="preserve"> </w:t>
      </w:r>
      <w:r w:rsidRPr="006A4FD9">
        <w:rPr>
          <w:rFonts w:ascii="Arial" w:hAnsi="Arial" w:cs="Arial"/>
          <w:bCs/>
          <w:sz w:val="24"/>
          <w:szCs w:val="24"/>
        </w:rPr>
        <w:t>their weight and fineness. However, the Romans found</w:t>
      </w:r>
      <w:r w:rsidR="00565FDE" w:rsidRPr="006A4FD9">
        <w:rPr>
          <w:rFonts w:ascii="Arial" w:hAnsi="Arial" w:cs="Arial"/>
          <w:bCs/>
          <w:sz w:val="24"/>
          <w:szCs w:val="24"/>
        </w:rPr>
        <w:t xml:space="preserve"> that</w:t>
      </w:r>
      <w:r w:rsidRPr="006A4FD9">
        <w:rPr>
          <w:rFonts w:ascii="Arial" w:hAnsi="Arial" w:cs="Arial"/>
          <w:bCs/>
          <w:sz w:val="24"/>
          <w:szCs w:val="24"/>
        </w:rPr>
        <w:t xml:space="preserve"> the stamp of authority could </w:t>
      </w:r>
      <w:r w:rsidR="00280E74" w:rsidRPr="006A4FD9">
        <w:rPr>
          <w:rFonts w:ascii="Arial" w:hAnsi="Arial" w:cs="Arial"/>
          <w:bCs/>
          <w:sz w:val="24"/>
          <w:szCs w:val="24"/>
        </w:rPr>
        <w:t>be used without the underlying integrity, and so their denarii</w:t>
      </w:r>
      <w:r w:rsidR="00BC137B" w:rsidRPr="006A4FD9">
        <w:rPr>
          <w:rFonts w:ascii="Arial" w:hAnsi="Arial" w:cs="Arial"/>
          <w:bCs/>
          <w:sz w:val="24"/>
          <w:szCs w:val="24"/>
        </w:rPr>
        <w:t xml:space="preserve"> gradually</w:t>
      </w:r>
      <w:r w:rsidR="00280E74" w:rsidRPr="006A4FD9">
        <w:rPr>
          <w:rFonts w:ascii="Arial" w:hAnsi="Arial" w:cs="Arial"/>
          <w:bCs/>
          <w:sz w:val="24"/>
          <w:szCs w:val="24"/>
        </w:rPr>
        <w:t xml:space="preserve"> became debased</w:t>
      </w:r>
      <w:r w:rsidR="00565FDE" w:rsidRPr="006A4FD9">
        <w:rPr>
          <w:rFonts w:ascii="Arial" w:hAnsi="Arial" w:cs="Arial"/>
          <w:bCs/>
          <w:sz w:val="24"/>
          <w:szCs w:val="24"/>
        </w:rPr>
        <w:t>,</w:t>
      </w:r>
      <w:r w:rsidR="00280E74" w:rsidRPr="006A4FD9">
        <w:rPr>
          <w:rFonts w:ascii="Arial" w:hAnsi="Arial" w:cs="Arial"/>
          <w:bCs/>
          <w:sz w:val="24"/>
          <w:szCs w:val="24"/>
        </w:rPr>
        <w:t xml:space="preserve"> to the point where their silver content was minimal. </w:t>
      </w:r>
    </w:p>
    <w:p w14:paraId="3665320C" w14:textId="77777777" w:rsidR="006A4FD9" w:rsidRDefault="006A4FD9" w:rsidP="006A4FD9">
      <w:pPr>
        <w:spacing w:after="0" w:line="240" w:lineRule="auto"/>
        <w:jc w:val="both"/>
        <w:rPr>
          <w:rFonts w:ascii="Arial" w:hAnsi="Arial" w:cs="Arial"/>
          <w:bCs/>
          <w:sz w:val="24"/>
          <w:szCs w:val="24"/>
        </w:rPr>
      </w:pPr>
    </w:p>
    <w:p w14:paraId="173DEB32" w14:textId="0CCC2385" w:rsidR="006A4FD9" w:rsidRDefault="00280E74" w:rsidP="006A4FD9">
      <w:pPr>
        <w:spacing w:after="0" w:line="240" w:lineRule="auto"/>
        <w:jc w:val="both"/>
        <w:rPr>
          <w:rFonts w:ascii="Arial" w:hAnsi="Arial" w:cs="Arial"/>
          <w:bCs/>
          <w:sz w:val="24"/>
          <w:szCs w:val="24"/>
        </w:rPr>
      </w:pPr>
      <w:r w:rsidRPr="006A4FD9">
        <w:rPr>
          <w:rFonts w:ascii="Arial" w:hAnsi="Arial" w:cs="Arial"/>
          <w:bCs/>
          <w:sz w:val="24"/>
          <w:szCs w:val="24"/>
        </w:rPr>
        <w:t>By the 13th century there were many kinds of ‘silver’ coins in circulation.</w:t>
      </w:r>
      <w:r w:rsidR="006D3EB3" w:rsidRPr="006A4FD9">
        <w:rPr>
          <w:rFonts w:ascii="Arial" w:hAnsi="Arial" w:cs="Arial"/>
          <w:bCs/>
          <w:sz w:val="24"/>
          <w:szCs w:val="24"/>
        </w:rPr>
        <w:t xml:space="preserve"> </w:t>
      </w:r>
      <w:r w:rsidRPr="006A4FD9">
        <w:rPr>
          <w:rFonts w:ascii="Arial" w:hAnsi="Arial" w:cs="Arial"/>
          <w:bCs/>
          <w:sz w:val="24"/>
          <w:szCs w:val="24"/>
        </w:rPr>
        <w:t xml:space="preserve">In England it had been decided that </w:t>
      </w:r>
      <w:r w:rsidR="00E437C1" w:rsidRPr="006A4FD9">
        <w:rPr>
          <w:rFonts w:ascii="Arial" w:hAnsi="Arial" w:cs="Arial"/>
          <w:bCs/>
          <w:sz w:val="24"/>
          <w:szCs w:val="24"/>
        </w:rPr>
        <w:t>the king’s</w:t>
      </w:r>
      <w:r w:rsidRPr="006A4FD9">
        <w:rPr>
          <w:rFonts w:ascii="Arial" w:hAnsi="Arial" w:cs="Arial"/>
          <w:bCs/>
          <w:sz w:val="24"/>
          <w:szCs w:val="24"/>
        </w:rPr>
        <w:t xml:space="preserve"> coins should conform to </w:t>
      </w:r>
      <w:r w:rsidR="00BC137B" w:rsidRPr="006A4FD9">
        <w:rPr>
          <w:rFonts w:ascii="Arial" w:hAnsi="Arial" w:cs="Arial"/>
          <w:bCs/>
          <w:sz w:val="24"/>
          <w:szCs w:val="24"/>
        </w:rPr>
        <w:t xml:space="preserve">the </w:t>
      </w:r>
      <w:r w:rsidRPr="006A4FD9">
        <w:rPr>
          <w:rFonts w:ascii="Arial" w:hAnsi="Arial" w:cs="Arial"/>
          <w:bCs/>
          <w:i/>
          <w:iCs/>
          <w:sz w:val="24"/>
          <w:szCs w:val="24"/>
        </w:rPr>
        <w:t>sterling</w:t>
      </w:r>
      <w:r w:rsidR="00BC137B" w:rsidRPr="006A4FD9">
        <w:rPr>
          <w:rFonts w:ascii="Arial" w:hAnsi="Arial" w:cs="Arial"/>
          <w:bCs/>
          <w:sz w:val="24"/>
          <w:szCs w:val="24"/>
        </w:rPr>
        <w:t xml:space="preserve"> </w:t>
      </w:r>
      <w:r w:rsidRPr="006A4FD9">
        <w:rPr>
          <w:rFonts w:ascii="Arial" w:hAnsi="Arial" w:cs="Arial"/>
          <w:bCs/>
          <w:sz w:val="24"/>
          <w:szCs w:val="24"/>
        </w:rPr>
        <w:t>standard</w:t>
      </w:r>
      <w:r w:rsidR="00BC137B" w:rsidRPr="006A4FD9">
        <w:rPr>
          <w:rFonts w:ascii="Arial" w:hAnsi="Arial" w:cs="Arial"/>
          <w:bCs/>
          <w:sz w:val="24"/>
          <w:szCs w:val="24"/>
        </w:rPr>
        <w:t xml:space="preserve">, over 90% pure silver. </w:t>
      </w:r>
      <w:r w:rsidR="006A4FD9" w:rsidRPr="006A4FD9">
        <w:rPr>
          <w:rFonts w:ascii="Arial" w:hAnsi="Arial" w:cs="Arial"/>
          <w:bCs/>
          <w:sz w:val="24"/>
          <w:szCs w:val="24"/>
        </w:rPr>
        <w:t>But</w:t>
      </w:r>
      <w:r w:rsidR="00BC137B" w:rsidRPr="006A4FD9">
        <w:rPr>
          <w:rFonts w:ascii="Arial" w:hAnsi="Arial" w:cs="Arial"/>
          <w:bCs/>
          <w:sz w:val="24"/>
          <w:szCs w:val="24"/>
        </w:rPr>
        <w:t xml:space="preserve"> much of the ‘silver’ that was available for use at the king’s mints was of worse fineness, and so it had to be </w:t>
      </w:r>
      <w:r w:rsidR="00E437C1" w:rsidRPr="006A4FD9">
        <w:rPr>
          <w:rFonts w:ascii="Arial" w:hAnsi="Arial" w:cs="Arial"/>
          <w:bCs/>
          <w:sz w:val="24"/>
          <w:szCs w:val="24"/>
        </w:rPr>
        <w:t>mixed</w:t>
      </w:r>
      <w:r w:rsidR="00BC137B" w:rsidRPr="006A4FD9">
        <w:rPr>
          <w:rFonts w:ascii="Arial" w:hAnsi="Arial" w:cs="Arial"/>
          <w:bCs/>
          <w:sz w:val="24"/>
          <w:szCs w:val="24"/>
        </w:rPr>
        <w:t xml:space="preserve"> with silver of better fineness </w:t>
      </w:r>
      <w:proofErr w:type="gramStart"/>
      <w:r w:rsidR="00BC137B" w:rsidRPr="006A4FD9">
        <w:rPr>
          <w:rFonts w:ascii="Arial" w:hAnsi="Arial" w:cs="Arial"/>
          <w:bCs/>
          <w:sz w:val="24"/>
          <w:szCs w:val="24"/>
        </w:rPr>
        <w:t>in order to</w:t>
      </w:r>
      <w:proofErr w:type="gramEnd"/>
      <w:r w:rsidR="00BC137B" w:rsidRPr="006A4FD9">
        <w:rPr>
          <w:rFonts w:ascii="Arial" w:hAnsi="Arial" w:cs="Arial"/>
          <w:bCs/>
          <w:sz w:val="24"/>
          <w:szCs w:val="24"/>
        </w:rPr>
        <w:t xml:space="preserve"> make the coins.    </w:t>
      </w:r>
    </w:p>
    <w:p w14:paraId="565A7B56" w14:textId="77777777" w:rsidR="006A4FD9" w:rsidRDefault="006A4FD9" w:rsidP="006A4FD9">
      <w:pPr>
        <w:spacing w:after="0" w:line="240" w:lineRule="auto"/>
        <w:jc w:val="both"/>
        <w:rPr>
          <w:rFonts w:ascii="Arial" w:hAnsi="Arial" w:cs="Arial"/>
          <w:bCs/>
          <w:sz w:val="24"/>
          <w:szCs w:val="24"/>
        </w:rPr>
      </w:pPr>
    </w:p>
    <w:p w14:paraId="66EBD3E0" w14:textId="28B23238" w:rsidR="002F60F5" w:rsidRPr="006A4FD9" w:rsidRDefault="00E437C1" w:rsidP="006A4FD9">
      <w:pPr>
        <w:spacing w:after="0" w:line="240" w:lineRule="auto"/>
        <w:jc w:val="both"/>
        <w:rPr>
          <w:rFonts w:ascii="Arial" w:hAnsi="Arial" w:cs="Arial"/>
          <w:bCs/>
          <w:sz w:val="24"/>
          <w:szCs w:val="24"/>
        </w:rPr>
      </w:pPr>
      <w:r w:rsidRPr="006A4FD9">
        <w:rPr>
          <w:rFonts w:ascii="Arial" w:hAnsi="Arial" w:cs="Arial"/>
          <w:bCs/>
          <w:sz w:val="24"/>
          <w:szCs w:val="24"/>
        </w:rPr>
        <w:t xml:space="preserve">The arithmetical rules for making mixtures of this kind were described in Fibonacci’s </w:t>
      </w:r>
      <w:r w:rsidRPr="006A4FD9">
        <w:rPr>
          <w:rFonts w:ascii="Arial" w:hAnsi="Arial" w:cs="Arial"/>
          <w:bCs/>
          <w:i/>
          <w:iCs/>
          <w:sz w:val="24"/>
          <w:szCs w:val="24"/>
        </w:rPr>
        <w:t xml:space="preserve">Liber </w:t>
      </w:r>
      <w:proofErr w:type="spellStart"/>
      <w:r w:rsidRPr="006A4FD9">
        <w:rPr>
          <w:rFonts w:ascii="Arial" w:hAnsi="Arial" w:cs="Arial"/>
          <w:bCs/>
          <w:i/>
          <w:iCs/>
          <w:sz w:val="24"/>
          <w:szCs w:val="24"/>
        </w:rPr>
        <w:t>Abbaci</w:t>
      </w:r>
      <w:proofErr w:type="spellEnd"/>
      <w:r w:rsidRPr="006A4FD9">
        <w:rPr>
          <w:rFonts w:ascii="Arial" w:hAnsi="Arial" w:cs="Arial"/>
          <w:bCs/>
          <w:sz w:val="24"/>
          <w:szCs w:val="24"/>
        </w:rPr>
        <w:t>, written in the early 1200s, and by the end of the century the rules were in use at the London mint.</w:t>
      </w:r>
      <w:r w:rsidR="006A4FD9">
        <w:rPr>
          <w:rFonts w:ascii="Arial" w:hAnsi="Arial" w:cs="Arial"/>
          <w:bCs/>
          <w:sz w:val="24"/>
          <w:szCs w:val="24"/>
        </w:rPr>
        <w:t xml:space="preserve"> </w:t>
      </w:r>
      <w:r w:rsidRPr="006A4FD9">
        <w:rPr>
          <w:rFonts w:ascii="Arial" w:hAnsi="Arial" w:cs="Arial"/>
          <w:bCs/>
          <w:sz w:val="24"/>
          <w:szCs w:val="24"/>
        </w:rPr>
        <w:t>The subject became known as</w:t>
      </w:r>
      <w:r w:rsidRPr="006A4FD9">
        <w:rPr>
          <w:rFonts w:ascii="Arial" w:hAnsi="Arial" w:cs="Arial"/>
          <w:bCs/>
          <w:i/>
          <w:iCs/>
          <w:sz w:val="24"/>
          <w:szCs w:val="24"/>
        </w:rPr>
        <w:t xml:space="preserve"> alligation</w:t>
      </w:r>
      <w:r w:rsidRPr="006A4FD9">
        <w:rPr>
          <w:rFonts w:ascii="Arial" w:hAnsi="Arial" w:cs="Arial"/>
          <w:bCs/>
          <w:sz w:val="24"/>
          <w:szCs w:val="24"/>
        </w:rPr>
        <w:t xml:space="preserve">, and </w:t>
      </w:r>
      <w:r w:rsidR="002F60F5" w:rsidRPr="006A4FD9">
        <w:rPr>
          <w:rFonts w:ascii="Arial" w:hAnsi="Arial" w:cs="Arial"/>
          <w:bCs/>
          <w:sz w:val="24"/>
          <w:szCs w:val="24"/>
        </w:rPr>
        <w:t>when printed book</w:t>
      </w:r>
      <w:r w:rsidR="00B40BA3" w:rsidRPr="006A4FD9">
        <w:rPr>
          <w:rFonts w:ascii="Arial" w:hAnsi="Arial" w:cs="Arial"/>
          <w:bCs/>
          <w:sz w:val="24"/>
          <w:szCs w:val="24"/>
        </w:rPr>
        <w:t>s</w:t>
      </w:r>
      <w:r w:rsidR="002F60F5" w:rsidRPr="006A4FD9">
        <w:rPr>
          <w:rFonts w:ascii="Arial" w:hAnsi="Arial" w:cs="Arial"/>
          <w:bCs/>
          <w:sz w:val="24"/>
          <w:szCs w:val="24"/>
        </w:rPr>
        <w:t xml:space="preserve"> on Arithmetic became available, </w:t>
      </w:r>
      <w:r w:rsidR="00B40BA3" w:rsidRPr="006A4FD9">
        <w:rPr>
          <w:rFonts w:ascii="Arial" w:hAnsi="Arial" w:cs="Arial"/>
          <w:bCs/>
          <w:sz w:val="24"/>
          <w:szCs w:val="24"/>
        </w:rPr>
        <w:t>this</w:t>
      </w:r>
      <w:r w:rsidR="002F60F5" w:rsidRPr="006A4FD9">
        <w:rPr>
          <w:rFonts w:ascii="Arial" w:hAnsi="Arial" w:cs="Arial"/>
          <w:bCs/>
          <w:sz w:val="24"/>
          <w:szCs w:val="24"/>
        </w:rPr>
        <w:t xml:space="preserve"> was one of the standard topics. There were many variations of the basic principle but, as was the custom at that time, the </w:t>
      </w:r>
      <w:r w:rsidR="00B40BA3" w:rsidRPr="006A4FD9">
        <w:rPr>
          <w:rFonts w:ascii="Arial" w:hAnsi="Arial" w:cs="Arial"/>
          <w:bCs/>
          <w:sz w:val="24"/>
          <w:szCs w:val="24"/>
        </w:rPr>
        <w:t>calculations</w:t>
      </w:r>
      <w:r w:rsidR="002F60F5" w:rsidRPr="006A4FD9">
        <w:rPr>
          <w:rFonts w:ascii="Arial" w:hAnsi="Arial" w:cs="Arial"/>
          <w:bCs/>
          <w:sz w:val="24"/>
          <w:szCs w:val="24"/>
        </w:rPr>
        <w:t xml:space="preserve"> were justified only by informal arguments. It was not until around 1600 that </w:t>
      </w:r>
      <w:r w:rsidR="00B40BA3" w:rsidRPr="006A4FD9">
        <w:rPr>
          <w:rFonts w:ascii="Arial" w:hAnsi="Arial" w:cs="Arial"/>
          <w:bCs/>
          <w:sz w:val="24"/>
          <w:szCs w:val="24"/>
        </w:rPr>
        <w:t>Thomas Harriot used his new algebraic</w:t>
      </w:r>
      <w:r w:rsidR="002F60F5" w:rsidRPr="006A4FD9">
        <w:rPr>
          <w:rFonts w:ascii="Arial" w:hAnsi="Arial" w:cs="Arial"/>
          <w:bCs/>
          <w:sz w:val="24"/>
          <w:szCs w:val="24"/>
        </w:rPr>
        <w:t xml:space="preserve"> not</w:t>
      </w:r>
      <w:r w:rsidR="00B40BA3" w:rsidRPr="006A4FD9">
        <w:rPr>
          <w:rFonts w:ascii="Arial" w:hAnsi="Arial" w:cs="Arial"/>
          <w:bCs/>
          <w:sz w:val="24"/>
          <w:szCs w:val="24"/>
        </w:rPr>
        <w:t>at</w:t>
      </w:r>
      <w:r w:rsidR="002F60F5" w:rsidRPr="006A4FD9">
        <w:rPr>
          <w:rFonts w:ascii="Arial" w:hAnsi="Arial" w:cs="Arial"/>
          <w:bCs/>
          <w:sz w:val="24"/>
          <w:szCs w:val="24"/>
        </w:rPr>
        <w:t xml:space="preserve">ion </w:t>
      </w:r>
      <w:r w:rsidR="00B40BA3" w:rsidRPr="006A4FD9">
        <w:rPr>
          <w:rFonts w:ascii="Arial" w:hAnsi="Arial" w:cs="Arial"/>
          <w:bCs/>
          <w:sz w:val="24"/>
          <w:szCs w:val="24"/>
        </w:rPr>
        <w:t xml:space="preserve">to provide a formal </w:t>
      </w:r>
      <w:r w:rsidR="00B40BA3" w:rsidRPr="006A4FD9">
        <w:rPr>
          <w:rFonts w:ascii="Arial" w:hAnsi="Arial" w:cs="Arial"/>
          <w:bCs/>
          <w:i/>
          <w:iCs/>
          <w:sz w:val="24"/>
          <w:szCs w:val="24"/>
        </w:rPr>
        <w:t>proof.</w:t>
      </w:r>
    </w:p>
    <w:p w14:paraId="3B77D7F5" w14:textId="77777777" w:rsidR="002F60F5" w:rsidRPr="006A4FD9" w:rsidRDefault="002F60F5" w:rsidP="006A4FD9">
      <w:pPr>
        <w:spacing w:after="0" w:line="240" w:lineRule="auto"/>
        <w:jc w:val="both"/>
        <w:rPr>
          <w:rFonts w:ascii="Arial" w:hAnsi="Arial" w:cs="Arial"/>
          <w:bCs/>
          <w:sz w:val="24"/>
          <w:szCs w:val="24"/>
        </w:rPr>
      </w:pPr>
    </w:p>
    <w:p w14:paraId="61256472" w14:textId="77777777" w:rsidR="00565FDE" w:rsidRPr="006A4FD9" w:rsidRDefault="002F60F5" w:rsidP="006A4FD9">
      <w:pPr>
        <w:spacing w:after="0" w:line="240" w:lineRule="auto"/>
        <w:jc w:val="both"/>
        <w:rPr>
          <w:rFonts w:ascii="Arial" w:hAnsi="Arial" w:cs="Arial"/>
          <w:bCs/>
          <w:sz w:val="24"/>
          <w:szCs w:val="24"/>
        </w:rPr>
      </w:pPr>
      <w:r w:rsidRPr="006A4FD9">
        <w:rPr>
          <w:rFonts w:ascii="Arial" w:hAnsi="Arial" w:cs="Arial"/>
          <w:bCs/>
          <w:sz w:val="24"/>
          <w:szCs w:val="24"/>
        </w:rPr>
        <w:t xml:space="preserve"> </w:t>
      </w:r>
    </w:p>
    <w:p w14:paraId="70B59355" w14:textId="3FFDE54B" w:rsidR="00164C42" w:rsidRPr="006A4FD9" w:rsidRDefault="00684706" w:rsidP="006A4FD9">
      <w:pPr>
        <w:spacing w:after="0" w:line="240" w:lineRule="auto"/>
        <w:jc w:val="both"/>
        <w:rPr>
          <w:rFonts w:ascii="Arial" w:hAnsi="Arial" w:cs="Arial"/>
          <w:bCs/>
          <w:iCs/>
          <w:sz w:val="24"/>
          <w:szCs w:val="24"/>
        </w:rPr>
      </w:pPr>
      <w:r w:rsidRPr="006A4FD9">
        <w:rPr>
          <w:rFonts w:ascii="Arial" w:hAnsi="Arial" w:cs="Arial"/>
          <w:b/>
          <w:iCs/>
          <w:sz w:val="24"/>
          <w:szCs w:val="24"/>
        </w:rPr>
        <w:t>The</w:t>
      </w:r>
      <w:r w:rsidR="00164C42" w:rsidRPr="006A4FD9">
        <w:rPr>
          <w:rFonts w:ascii="Arial" w:hAnsi="Arial" w:cs="Arial"/>
          <w:b/>
          <w:iCs/>
          <w:sz w:val="24"/>
          <w:szCs w:val="24"/>
        </w:rPr>
        <w:t xml:space="preserve"> </w:t>
      </w:r>
      <w:r w:rsidR="006A4FD9" w:rsidRPr="006A4FD9">
        <w:rPr>
          <w:rFonts w:ascii="Arial" w:hAnsi="Arial" w:cs="Arial"/>
          <w:b/>
          <w:iCs/>
          <w:sz w:val="24"/>
          <w:szCs w:val="24"/>
        </w:rPr>
        <w:t>G</w:t>
      </w:r>
      <w:r w:rsidR="00886C52" w:rsidRPr="006A4FD9">
        <w:rPr>
          <w:rFonts w:ascii="Arial" w:hAnsi="Arial" w:cs="Arial"/>
          <w:b/>
          <w:iCs/>
          <w:sz w:val="24"/>
          <w:szCs w:val="24"/>
        </w:rPr>
        <w:t>old-</w:t>
      </w:r>
      <w:r w:rsidR="006A4FD9" w:rsidRPr="006A4FD9">
        <w:rPr>
          <w:rFonts w:ascii="Arial" w:hAnsi="Arial" w:cs="Arial"/>
          <w:b/>
          <w:iCs/>
          <w:sz w:val="24"/>
          <w:szCs w:val="24"/>
        </w:rPr>
        <w:t>S</w:t>
      </w:r>
      <w:r w:rsidR="00886C52" w:rsidRPr="006A4FD9">
        <w:rPr>
          <w:rFonts w:ascii="Arial" w:hAnsi="Arial" w:cs="Arial"/>
          <w:b/>
          <w:iCs/>
          <w:sz w:val="24"/>
          <w:szCs w:val="24"/>
        </w:rPr>
        <w:t xml:space="preserve">ilver </w:t>
      </w:r>
      <w:r w:rsidR="006A4FD9" w:rsidRPr="006A4FD9">
        <w:rPr>
          <w:rFonts w:ascii="Arial" w:hAnsi="Arial" w:cs="Arial"/>
          <w:b/>
          <w:iCs/>
          <w:sz w:val="24"/>
          <w:szCs w:val="24"/>
        </w:rPr>
        <w:t>R</w:t>
      </w:r>
      <w:r w:rsidR="00164C42" w:rsidRPr="006A4FD9">
        <w:rPr>
          <w:rFonts w:ascii="Arial" w:hAnsi="Arial" w:cs="Arial"/>
          <w:b/>
          <w:iCs/>
          <w:sz w:val="24"/>
          <w:szCs w:val="24"/>
        </w:rPr>
        <w:t>atio</w:t>
      </w:r>
    </w:p>
    <w:p w14:paraId="0A9953A5" w14:textId="4BDC8665" w:rsidR="001A564E" w:rsidRDefault="00F70D25" w:rsidP="006A4FD9">
      <w:pPr>
        <w:spacing w:after="0" w:line="240" w:lineRule="auto"/>
        <w:jc w:val="both"/>
        <w:rPr>
          <w:rFonts w:ascii="Arial" w:hAnsi="Arial" w:cs="Arial"/>
          <w:sz w:val="24"/>
          <w:szCs w:val="24"/>
        </w:rPr>
      </w:pPr>
      <w:r w:rsidRPr="006A4FD9">
        <w:rPr>
          <w:rFonts w:ascii="Arial" w:hAnsi="Arial" w:cs="Arial"/>
          <w:sz w:val="24"/>
          <w:szCs w:val="24"/>
        </w:rPr>
        <w:lastRenderedPageBreak/>
        <w:t xml:space="preserve">Another topic studied by Harriot was the </w:t>
      </w:r>
      <w:r w:rsidRPr="006A4FD9">
        <w:rPr>
          <w:rFonts w:ascii="Arial" w:hAnsi="Arial" w:cs="Arial"/>
          <w:i/>
          <w:iCs/>
          <w:sz w:val="24"/>
          <w:szCs w:val="24"/>
        </w:rPr>
        <w:t>ratio</w:t>
      </w:r>
      <w:r w:rsidRPr="006A4FD9">
        <w:rPr>
          <w:rFonts w:ascii="Arial" w:hAnsi="Arial" w:cs="Arial"/>
          <w:sz w:val="24"/>
          <w:szCs w:val="24"/>
        </w:rPr>
        <w:t xml:space="preserve">. </w:t>
      </w:r>
      <w:r w:rsidR="00E32C12" w:rsidRPr="006A4FD9">
        <w:rPr>
          <w:rFonts w:ascii="Arial" w:hAnsi="Arial" w:cs="Arial"/>
          <w:sz w:val="24"/>
          <w:szCs w:val="24"/>
        </w:rPr>
        <w:t xml:space="preserve">A </w:t>
      </w:r>
      <w:r w:rsidR="0028133E" w:rsidRPr="006A4FD9">
        <w:rPr>
          <w:rFonts w:ascii="Arial" w:hAnsi="Arial" w:cs="Arial"/>
          <w:sz w:val="24"/>
          <w:szCs w:val="24"/>
        </w:rPr>
        <w:t>proclamation</w:t>
      </w:r>
      <w:r w:rsidR="005F605A" w:rsidRPr="006A4FD9">
        <w:rPr>
          <w:rStyle w:val="FootnoteReference"/>
          <w:rFonts w:ascii="Arial" w:hAnsi="Arial" w:cs="Arial"/>
          <w:sz w:val="24"/>
          <w:szCs w:val="24"/>
        </w:rPr>
        <w:t xml:space="preserve"> </w:t>
      </w:r>
      <w:r w:rsidR="005A6659" w:rsidRPr="006A4FD9">
        <w:rPr>
          <w:rFonts w:ascii="Arial" w:hAnsi="Arial" w:cs="Arial"/>
          <w:sz w:val="24"/>
          <w:szCs w:val="24"/>
        </w:rPr>
        <w:t xml:space="preserve">of </w:t>
      </w:r>
      <w:r w:rsidR="00886C52" w:rsidRPr="006A4FD9">
        <w:rPr>
          <w:rFonts w:ascii="Arial" w:hAnsi="Arial" w:cs="Arial"/>
          <w:sz w:val="24"/>
          <w:szCs w:val="24"/>
        </w:rPr>
        <w:t>16 November</w:t>
      </w:r>
      <w:r w:rsidR="00AA1C39" w:rsidRPr="006A4FD9">
        <w:rPr>
          <w:rFonts w:ascii="Arial" w:hAnsi="Arial" w:cs="Arial"/>
          <w:sz w:val="24"/>
          <w:szCs w:val="24"/>
        </w:rPr>
        <w:t xml:space="preserve"> </w:t>
      </w:r>
      <w:r w:rsidR="00950419" w:rsidRPr="006A4FD9">
        <w:rPr>
          <w:rFonts w:ascii="Arial" w:hAnsi="Arial" w:cs="Arial"/>
          <w:sz w:val="24"/>
          <w:szCs w:val="24"/>
        </w:rPr>
        <w:t>1604</w:t>
      </w:r>
      <w:r w:rsidR="001A564E" w:rsidRPr="006A4FD9">
        <w:rPr>
          <w:rFonts w:ascii="Arial" w:hAnsi="Arial" w:cs="Arial"/>
          <w:sz w:val="24"/>
          <w:szCs w:val="24"/>
        </w:rPr>
        <w:t xml:space="preserve"> </w:t>
      </w:r>
      <w:r w:rsidR="00DA45F1" w:rsidRPr="006A4FD9">
        <w:rPr>
          <w:rFonts w:ascii="Arial" w:hAnsi="Arial" w:cs="Arial"/>
          <w:sz w:val="24"/>
          <w:szCs w:val="24"/>
        </w:rPr>
        <w:t>declar</w:t>
      </w:r>
      <w:r w:rsidR="00F33FB4" w:rsidRPr="006A4FD9">
        <w:rPr>
          <w:rFonts w:ascii="Arial" w:hAnsi="Arial" w:cs="Arial"/>
          <w:sz w:val="24"/>
          <w:szCs w:val="24"/>
        </w:rPr>
        <w:t>ed</w:t>
      </w:r>
      <w:r w:rsidR="001A564E" w:rsidRPr="006A4FD9">
        <w:rPr>
          <w:rFonts w:ascii="Arial" w:hAnsi="Arial" w:cs="Arial"/>
          <w:sz w:val="24"/>
          <w:szCs w:val="24"/>
        </w:rPr>
        <w:t xml:space="preserve"> </w:t>
      </w:r>
      <w:r w:rsidR="00950419" w:rsidRPr="006A4FD9">
        <w:rPr>
          <w:rFonts w:ascii="Arial" w:hAnsi="Arial" w:cs="Arial"/>
          <w:sz w:val="24"/>
          <w:szCs w:val="24"/>
        </w:rPr>
        <w:t>that the</w:t>
      </w:r>
      <w:r w:rsidR="001A564E" w:rsidRPr="006A4FD9">
        <w:rPr>
          <w:rFonts w:ascii="Arial" w:hAnsi="Arial" w:cs="Arial"/>
          <w:sz w:val="24"/>
          <w:szCs w:val="24"/>
        </w:rPr>
        <w:t xml:space="preserve"> values fo</w:t>
      </w:r>
      <w:r w:rsidR="00D87F82" w:rsidRPr="006A4FD9">
        <w:rPr>
          <w:rFonts w:ascii="Arial" w:hAnsi="Arial" w:cs="Arial"/>
          <w:sz w:val="24"/>
          <w:szCs w:val="24"/>
        </w:rPr>
        <w:t>r</w:t>
      </w:r>
      <w:r w:rsidR="009E3285" w:rsidRPr="006A4FD9">
        <w:rPr>
          <w:rFonts w:ascii="Arial" w:hAnsi="Arial" w:cs="Arial"/>
          <w:sz w:val="24"/>
          <w:szCs w:val="24"/>
        </w:rPr>
        <w:t xml:space="preserve"> </w:t>
      </w:r>
      <w:r w:rsidR="00734395" w:rsidRPr="006A4FD9">
        <w:rPr>
          <w:rFonts w:ascii="Arial" w:hAnsi="Arial" w:cs="Arial"/>
          <w:sz w:val="24"/>
          <w:szCs w:val="24"/>
        </w:rPr>
        <w:t xml:space="preserve">the new coins of </w:t>
      </w:r>
      <w:r w:rsidR="00477715" w:rsidRPr="006A4FD9">
        <w:rPr>
          <w:rFonts w:ascii="Arial" w:hAnsi="Arial" w:cs="Arial"/>
          <w:sz w:val="24"/>
          <w:szCs w:val="24"/>
        </w:rPr>
        <w:t xml:space="preserve">King </w:t>
      </w:r>
      <w:r w:rsidR="00734395" w:rsidRPr="006A4FD9">
        <w:rPr>
          <w:rFonts w:ascii="Arial" w:hAnsi="Arial" w:cs="Arial"/>
          <w:sz w:val="24"/>
          <w:szCs w:val="24"/>
        </w:rPr>
        <w:t xml:space="preserve">James </w:t>
      </w:r>
      <w:r w:rsidR="006C3583" w:rsidRPr="006A4FD9">
        <w:rPr>
          <w:rFonts w:ascii="Arial" w:hAnsi="Arial" w:cs="Arial"/>
          <w:sz w:val="24"/>
          <w:szCs w:val="24"/>
        </w:rPr>
        <w:t>w</w:t>
      </w:r>
      <w:r w:rsidR="00950419" w:rsidRPr="006A4FD9">
        <w:rPr>
          <w:rFonts w:ascii="Arial" w:hAnsi="Arial" w:cs="Arial"/>
          <w:sz w:val="24"/>
          <w:szCs w:val="24"/>
        </w:rPr>
        <w:t>ould b</w:t>
      </w:r>
      <w:r w:rsidR="006C3583" w:rsidRPr="006A4FD9">
        <w:rPr>
          <w:rFonts w:ascii="Arial" w:hAnsi="Arial" w:cs="Arial"/>
          <w:sz w:val="24"/>
          <w:szCs w:val="24"/>
        </w:rPr>
        <w:t>e based on two rules:</w:t>
      </w:r>
    </w:p>
    <w:p w14:paraId="661CB40B" w14:textId="77777777" w:rsidR="006A4FD9" w:rsidRPr="006A4FD9" w:rsidRDefault="006A4FD9" w:rsidP="006A4FD9">
      <w:pPr>
        <w:spacing w:after="0" w:line="240" w:lineRule="auto"/>
        <w:jc w:val="both"/>
        <w:rPr>
          <w:rFonts w:ascii="Arial" w:hAnsi="Arial" w:cs="Arial"/>
          <w:sz w:val="24"/>
          <w:szCs w:val="24"/>
        </w:rPr>
      </w:pPr>
    </w:p>
    <w:p w14:paraId="45046903" w14:textId="37757039" w:rsidR="000779F7" w:rsidRPr="006A4FD9" w:rsidRDefault="00DA0621" w:rsidP="006A4FD9">
      <w:pPr>
        <w:pStyle w:val="ListParagraph"/>
        <w:numPr>
          <w:ilvl w:val="0"/>
          <w:numId w:val="2"/>
        </w:numPr>
        <w:spacing w:after="0" w:line="240" w:lineRule="auto"/>
        <w:jc w:val="both"/>
        <w:rPr>
          <w:rFonts w:ascii="Arial" w:hAnsi="Arial" w:cs="Arial"/>
          <w:i/>
          <w:sz w:val="24"/>
          <w:szCs w:val="24"/>
        </w:rPr>
      </w:pPr>
      <w:r w:rsidRPr="006A4FD9">
        <w:rPr>
          <w:rFonts w:ascii="Arial" w:hAnsi="Arial" w:cs="Arial"/>
          <w:sz w:val="24"/>
          <w:szCs w:val="24"/>
        </w:rPr>
        <w:t>o</w:t>
      </w:r>
      <w:r w:rsidR="000779F7" w:rsidRPr="006A4FD9">
        <w:rPr>
          <w:rFonts w:ascii="Arial" w:hAnsi="Arial" w:cs="Arial"/>
          <w:sz w:val="24"/>
          <w:szCs w:val="24"/>
        </w:rPr>
        <w:t xml:space="preserve">ne troy pound of crown gold </w:t>
      </w:r>
      <w:r w:rsidR="0028133E" w:rsidRPr="006A4FD9">
        <w:rPr>
          <w:rFonts w:ascii="Arial" w:hAnsi="Arial" w:cs="Arial"/>
          <w:sz w:val="24"/>
          <w:szCs w:val="24"/>
        </w:rPr>
        <w:t xml:space="preserve">= </w:t>
      </w:r>
      <w:r w:rsidR="00D87F82" w:rsidRPr="006A4FD9">
        <w:rPr>
          <w:rFonts w:ascii="Arial" w:hAnsi="Arial" w:cs="Arial"/>
          <w:sz w:val="24"/>
          <w:szCs w:val="24"/>
        </w:rPr>
        <w:t>744</w:t>
      </w:r>
      <w:r w:rsidR="003C463E" w:rsidRPr="006A4FD9">
        <w:rPr>
          <w:rFonts w:ascii="Arial" w:hAnsi="Arial" w:cs="Arial"/>
          <w:sz w:val="24"/>
          <w:szCs w:val="24"/>
        </w:rPr>
        <w:t xml:space="preserve"> </w:t>
      </w:r>
      <w:r w:rsidR="00D87F82" w:rsidRPr="006A4FD9">
        <w:rPr>
          <w:rFonts w:ascii="Arial" w:hAnsi="Arial" w:cs="Arial"/>
          <w:sz w:val="24"/>
          <w:szCs w:val="24"/>
        </w:rPr>
        <w:t>s</w:t>
      </w:r>
      <w:r w:rsidR="00F33FB4" w:rsidRPr="006A4FD9">
        <w:rPr>
          <w:rFonts w:ascii="Arial" w:hAnsi="Arial" w:cs="Arial"/>
          <w:sz w:val="24"/>
          <w:szCs w:val="24"/>
        </w:rPr>
        <w:t>hillings</w:t>
      </w:r>
      <w:r w:rsidR="00655D46">
        <w:rPr>
          <w:rFonts w:ascii="Arial" w:hAnsi="Arial" w:cs="Arial"/>
          <w:sz w:val="24"/>
          <w:szCs w:val="24"/>
        </w:rPr>
        <w:t>.</w:t>
      </w:r>
      <w:r w:rsidR="001A564E" w:rsidRPr="006A4FD9">
        <w:rPr>
          <w:rFonts w:ascii="Arial" w:hAnsi="Arial" w:cs="Arial"/>
          <w:i/>
          <w:sz w:val="24"/>
          <w:szCs w:val="24"/>
        </w:rPr>
        <w:t xml:space="preserve">  </w:t>
      </w:r>
      <w:r w:rsidR="00D87F82" w:rsidRPr="006A4FD9">
        <w:rPr>
          <w:rFonts w:ascii="Arial" w:hAnsi="Arial" w:cs="Arial"/>
          <w:i/>
          <w:sz w:val="24"/>
          <w:szCs w:val="24"/>
        </w:rPr>
        <w:t xml:space="preserve">   </w:t>
      </w:r>
    </w:p>
    <w:p w14:paraId="531293BB" w14:textId="543729B3" w:rsidR="001A564E" w:rsidRPr="006A4FD9" w:rsidRDefault="00DA0621" w:rsidP="006A4FD9">
      <w:pPr>
        <w:pStyle w:val="ListParagraph"/>
        <w:numPr>
          <w:ilvl w:val="0"/>
          <w:numId w:val="2"/>
        </w:numPr>
        <w:spacing w:after="0" w:line="240" w:lineRule="auto"/>
        <w:jc w:val="both"/>
        <w:rPr>
          <w:rFonts w:ascii="Arial" w:hAnsi="Arial" w:cs="Arial"/>
          <w:sz w:val="24"/>
          <w:szCs w:val="24"/>
        </w:rPr>
      </w:pPr>
      <w:r w:rsidRPr="006A4FD9">
        <w:rPr>
          <w:rFonts w:ascii="Arial" w:hAnsi="Arial" w:cs="Arial"/>
          <w:sz w:val="24"/>
          <w:szCs w:val="24"/>
        </w:rPr>
        <w:t>o</w:t>
      </w:r>
      <w:r w:rsidR="000779F7" w:rsidRPr="006A4FD9">
        <w:rPr>
          <w:rFonts w:ascii="Arial" w:hAnsi="Arial" w:cs="Arial"/>
          <w:sz w:val="24"/>
          <w:szCs w:val="24"/>
        </w:rPr>
        <w:t>ne troy pound of sterling silver</w:t>
      </w:r>
      <w:r w:rsidR="001A564E" w:rsidRPr="006A4FD9">
        <w:rPr>
          <w:rFonts w:ascii="Arial" w:hAnsi="Arial" w:cs="Arial"/>
          <w:sz w:val="24"/>
          <w:szCs w:val="24"/>
        </w:rPr>
        <w:t xml:space="preserve"> </w:t>
      </w:r>
      <w:r w:rsidR="00D87F82" w:rsidRPr="006A4FD9">
        <w:rPr>
          <w:rFonts w:ascii="Arial" w:hAnsi="Arial" w:cs="Arial"/>
          <w:sz w:val="24"/>
          <w:szCs w:val="24"/>
        </w:rPr>
        <w:t>= 62 s</w:t>
      </w:r>
      <w:r w:rsidR="00F33FB4" w:rsidRPr="006A4FD9">
        <w:rPr>
          <w:rFonts w:ascii="Arial" w:hAnsi="Arial" w:cs="Arial"/>
          <w:sz w:val="24"/>
          <w:szCs w:val="24"/>
        </w:rPr>
        <w:t>hillings</w:t>
      </w:r>
      <w:r w:rsidR="00D87F82" w:rsidRPr="006A4FD9">
        <w:rPr>
          <w:rFonts w:ascii="Arial" w:hAnsi="Arial" w:cs="Arial"/>
          <w:sz w:val="24"/>
          <w:szCs w:val="24"/>
        </w:rPr>
        <w:t>.</w:t>
      </w:r>
    </w:p>
    <w:p w14:paraId="3BF7601C" w14:textId="77777777" w:rsidR="006A4FD9" w:rsidRDefault="006A4FD9" w:rsidP="006A4FD9">
      <w:pPr>
        <w:spacing w:after="0" w:line="240" w:lineRule="auto"/>
        <w:jc w:val="both"/>
        <w:rPr>
          <w:rFonts w:ascii="Arial" w:hAnsi="Arial" w:cs="Arial"/>
          <w:sz w:val="24"/>
          <w:szCs w:val="24"/>
        </w:rPr>
      </w:pPr>
    </w:p>
    <w:p w14:paraId="5B43A954" w14:textId="77777777" w:rsidR="006A4FD9" w:rsidRDefault="00D87F82" w:rsidP="006A4FD9">
      <w:pPr>
        <w:spacing w:after="0" w:line="240" w:lineRule="auto"/>
        <w:jc w:val="both"/>
        <w:rPr>
          <w:rFonts w:ascii="Arial" w:hAnsi="Arial" w:cs="Arial"/>
          <w:sz w:val="24"/>
          <w:szCs w:val="24"/>
        </w:rPr>
      </w:pPr>
      <w:r w:rsidRPr="006A4FD9">
        <w:rPr>
          <w:rFonts w:ascii="Arial" w:hAnsi="Arial" w:cs="Arial"/>
          <w:sz w:val="24"/>
          <w:szCs w:val="24"/>
        </w:rPr>
        <w:t>The weights of individual coins were also given in the proclamation, calculated</w:t>
      </w:r>
      <w:r w:rsidR="00F33FB4" w:rsidRPr="006A4FD9">
        <w:rPr>
          <w:rFonts w:ascii="Arial" w:hAnsi="Arial" w:cs="Arial"/>
          <w:sz w:val="24"/>
          <w:szCs w:val="24"/>
        </w:rPr>
        <w:t xml:space="preserve"> according to</w:t>
      </w:r>
      <w:r w:rsidRPr="006A4FD9">
        <w:rPr>
          <w:rFonts w:ascii="Arial" w:hAnsi="Arial" w:cs="Arial"/>
          <w:sz w:val="24"/>
          <w:szCs w:val="24"/>
        </w:rPr>
        <w:t xml:space="preserve"> the </w:t>
      </w:r>
      <w:r w:rsidR="001C2FCE" w:rsidRPr="006A4FD9">
        <w:rPr>
          <w:rFonts w:ascii="Arial" w:hAnsi="Arial" w:cs="Arial"/>
          <w:sz w:val="24"/>
          <w:szCs w:val="24"/>
        </w:rPr>
        <w:t xml:space="preserve">‘weight-value’ </w:t>
      </w:r>
      <w:r w:rsidRPr="006A4FD9">
        <w:rPr>
          <w:rFonts w:ascii="Arial" w:hAnsi="Arial" w:cs="Arial"/>
          <w:sz w:val="24"/>
          <w:szCs w:val="24"/>
        </w:rPr>
        <w:t>principle that the value</w:t>
      </w:r>
      <w:r w:rsidR="001C2FCE" w:rsidRPr="006A4FD9">
        <w:rPr>
          <w:rFonts w:ascii="Arial" w:hAnsi="Arial" w:cs="Arial"/>
          <w:sz w:val="24"/>
          <w:szCs w:val="24"/>
        </w:rPr>
        <w:t xml:space="preserve">s of coins of </w:t>
      </w:r>
      <w:r w:rsidR="00A52F2C" w:rsidRPr="006A4FD9">
        <w:rPr>
          <w:rFonts w:ascii="Arial" w:hAnsi="Arial" w:cs="Arial"/>
          <w:sz w:val="24"/>
          <w:szCs w:val="24"/>
        </w:rPr>
        <w:t xml:space="preserve">a </w:t>
      </w:r>
      <w:r w:rsidR="001C2FCE" w:rsidRPr="006A4FD9">
        <w:rPr>
          <w:rFonts w:ascii="Arial" w:hAnsi="Arial" w:cs="Arial"/>
          <w:sz w:val="24"/>
          <w:szCs w:val="24"/>
        </w:rPr>
        <w:t>specific metal</w:t>
      </w:r>
      <w:r w:rsidRPr="006A4FD9">
        <w:rPr>
          <w:rFonts w:ascii="Arial" w:hAnsi="Arial" w:cs="Arial"/>
          <w:sz w:val="24"/>
          <w:szCs w:val="24"/>
        </w:rPr>
        <w:t xml:space="preserve"> </w:t>
      </w:r>
      <w:r w:rsidR="001C2FCE" w:rsidRPr="006A4FD9">
        <w:rPr>
          <w:rFonts w:ascii="Arial" w:hAnsi="Arial" w:cs="Arial"/>
          <w:sz w:val="24"/>
          <w:szCs w:val="24"/>
        </w:rPr>
        <w:t>must be</w:t>
      </w:r>
      <w:r w:rsidRPr="006A4FD9">
        <w:rPr>
          <w:rFonts w:ascii="Arial" w:hAnsi="Arial" w:cs="Arial"/>
          <w:sz w:val="24"/>
          <w:szCs w:val="24"/>
        </w:rPr>
        <w:t xml:space="preserve"> directly proportional to the</w:t>
      </w:r>
      <w:r w:rsidR="001C2FCE" w:rsidRPr="006A4FD9">
        <w:rPr>
          <w:rFonts w:ascii="Arial" w:hAnsi="Arial" w:cs="Arial"/>
          <w:sz w:val="24"/>
          <w:szCs w:val="24"/>
        </w:rPr>
        <w:t>ir</w:t>
      </w:r>
      <w:r w:rsidRPr="006A4FD9">
        <w:rPr>
          <w:rFonts w:ascii="Arial" w:hAnsi="Arial" w:cs="Arial"/>
          <w:sz w:val="24"/>
          <w:szCs w:val="24"/>
        </w:rPr>
        <w:t xml:space="preserve"> weight</w:t>
      </w:r>
      <w:r w:rsidR="001C2FCE" w:rsidRPr="006A4FD9">
        <w:rPr>
          <w:rFonts w:ascii="Arial" w:hAnsi="Arial" w:cs="Arial"/>
          <w:sz w:val="24"/>
          <w:szCs w:val="24"/>
        </w:rPr>
        <w:t>s</w:t>
      </w:r>
      <w:r w:rsidRPr="006A4FD9">
        <w:rPr>
          <w:rFonts w:ascii="Arial" w:hAnsi="Arial" w:cs="Arial"/>
          <w:sz w:val="24"/>
          <w:szCs w:val="24"/>
        </w:rPr>
        <w:t>.</w:t>
      </w:r>
      <w:r w:rsidR="00E32C12" w:rsidRPr="006A4FD9">
        <w:rPr>
          <w:rFonts w:ascii="Arial" w:hAnsi="Arial" w:cs="Arial"/>
          <w:sz w:val="24"/>
          <w:szCs w:val="24"/>
        </w:rPr>
        <w:t xml:space="preserve"> For example, </w:t>
      </w:r>
      <w:r w:rsidRPr="006A4FD9">
        <w:rPr>
          <w:rFonts w:ascii="Arial" w:hAnsi="Arial" w:cs="Arial"/>
          <w:sz w:val="24"/>
          <w:szCs w:val="24"/>
        </w:rPr>
        <w:t xml:space="preserve">a sterling silver coin with value one shilling should weigh </w:t>
      </w:r>
      <w:r w:rsidR="005668C3" w:rsidRPr="006A4FD9">
        <w:rPr>
          <w:rFonts w:ascii="Arial" w:hAnsi="Arial" w:cs="Arial"/>
          <w:sz w:val="24"/>
          <w:szCs w:val="24"/>
        </w:rPr>
        <w:t>1</w:t>
      </w:r>
      <w:r w:rsidR="009E3285" w:rsidRPr="006A4FD9">
        <w:rPr>
          <w:rFonts w:ascii="Arial" w:hAnsi="Arial" w:cs="Arial"/>
          <w:sz w:val="24"/>
          <w:szCs w:val="24"/>
        </w:rPr>
        <w:t xml:space="preserve">/62 </w:t>
      </w:r>
      <w:r w:rsidR="005668C3" w:rsidRPr="006A4FD9">
        <w:rPr>
          <w:rFonts w:ascii="Arial" w:hAnsi="Arial" w:cs="Arial"/>
          <w:sz w:val="24"/>
          <w:szCs w:val="24"/>
        </w:rPr>
        <w:t>of a troy pound.</w:t>
      </w:r>
    </w:p>
    <w:p w14:paraId="6F667880" w14:textId="77777777" w:rsidR="006A4FD9" w:rsidRDefault="006A4FD9" w:rsidP="006A4FD9">
      <w:pPr>
        <w:spacing w:after="0" w:line="240" w:lineRule="auto"/>
        <w:jc w:val="both"/>
        <w:rPr>
          <w:rFonts w:ascii="Arial" w:hAnsi="Arial" w:cs="Arial"/>
          <w:sz w:val="24"/>
          <w:szCs w:val="24"/>
        </w:rPr>
      </w:pPr>
    </w:p>
    <w:p w14:paraId="46E76E79" w14:textId="5BA47A31" w:rsidR="006A4FD9" w:rsidRDefault="005668C3" w:rsidP="006A4FD9">
      <w:pPr>
        <w:spacing w:after="0" w:line="240" w:lineRule="auto"/>
        <w:jc w:val="both"/>
        <w:rPr>
          <w:rFonts w:ascii="Arial" w:hAnsi="Arial" w:cs="Arial"/>
          <w:sz w:val="24"/>
          <w:szCs w:val="24"/>
        </w:rPr>
      </w:pPr>
      <w:r w:rsidRPr="006A4FD9">
        <w:rPr>
          <w:rFonts w:ascii="Arial" w:hAnsi="Arial" w:cs="Arial"/>
          <w:sz w:val="24"/>
          <w:szCs w:val="24"/>
        </w:rPr>
        <w:t xml:space="preserve">The </w:t>
      </w:r>
      <w:r w:rsidR="006711EA" w:rsidRPr="006A4FD9">
        <w:rPr>
          <w:rFonts w:ascii="Arial" w:hAnsi="Arial" w:cs="Arial"/>
          <w:sz w:val="24"/>
          <w:szCs w:val="24"/>
        </w:rPr>
        <w:t xml:space="preserve">most noteworthy aspect of the </w:t>
      </w:r>
      <w:r w:rsidR="001C2FCE" w:rsidRPr="006A4FD9">
        <w:rPr>
          <w:rFonts w:ascii="Arial" w:hAnsi="Arial" w:cs="Arial"/>
          <w:sz w:val="24"/>
          <w:szCs w:val="24"/>
        </w:rPr>
        <w:t>proclamation</w:t>
      </w:r>
      <w:r w:rsidR="00950419" w:rsidRPr="006A4FD9">
        <w:rPr>
          <w:rFonts w:ascii="Arial" w:hAnsi="Arial" w:cs="Arial"/>
          <w:sz w:val="24"/>
          <w:szCs w:val="24"/>
        </w:rPr>
        <w:t xml:space="preserve"> </w:t>
      </w:r>
      <w:r w:rsidR="006711EA" w:rsidRPr="006A4FD9">
        <w:rPr>
          <w:rFonts w:ascii="Arial" w:hAnsi="Arial" w:cs="Arial"/>
          <w:sz w:val="24"/>
          <w:szCs w:val="24"/>
        </w:rPr>
        <w:t>was</w:t>
      </w:r>
      <w:r w:rsidR="00523D4A" w:rsidRPr="006A4FD9">
        <w:rPr>
          <w:rFonts w:ascii="Arial" w:hAnsi="Arial" w:cs="Arial"/>
          <w:sz w:val="24"/>
          <w:szCs w:val="24"/>
        </w:rPr>
        <w:t xml:space="preserve"> that the ratio</w:t>
      </w:r>
      <w:r w:rsidR="00A52F2C" w:rsidRPr="006A4FD9">
        <w:rPr>
          <w:rFonts w:ascii="Arial" w:hAnsi="Arial" w:cs="Arial"/>
          <w:sz w:val="24"/>
          <w:szCs w:val="24"/>
        </w:rPr>
        <w:t xml:space="preserve"> of the values </w:t>
      </w:r>
      <w:r w:rsidR="00523D4A" w:rsidRPr="006A4FD9">
        <w:rPr>
          <w:rFonts w:ascii="Arial" w:hAnsi="Arial" w:cs="Arial"/>
          <w:sz w:val="24"/>
          <w:szCs w:val="24"/>
        </w:rPr>
        <w:t>for crown gold and sterling silver was</w:t>
      </w:r>
      <w:r w:rsidR="00F33FB4" w:rsidRPr="006A4FD9">
        <w:rPr>
          <w:rFonts w:ascii="Arial" w:hAnsi="Arial" w:cs="Arial"/>
          <w:sz w:val="24"/>
          <w:szCs w:val="24"/>
        </w:rPr>
        <w:t xml:space="preserve"> 744/62</w:t>
      </w:r>
      <w:r w:rsidR="00523D4A" w:rsidRPr="006A4FD9">
        <w:rPr>
          <w:rFonts w:ascii="Arial" w:hAnsi="Arial" w:cs="Arial"/>
          <w:sz w:val="24"/>
          <w:szCs w:val="24"/>
        </w:rPr>
        <w:t xml:space="preserve">, which is exactly </w:t>
      </w:r>
      <w:r w:rsidR="001C2FCE" w:rsidRPr="006A4FD9">
        <w:rPr>
          <w:rFonts w:ascii="Arial" w:hAnsi="Arial" w:cs="Arial"/>
          <w:sz w:val="24"/>
          <w:szCs w:val="24"/>
        </w:rPr>
        <w:t xml:space="preserve">12. </w:t>
      </w:r>
      <w:r w:rsidR="003C463E" w:rsidRPr="006A4FD9">
        <w:rPr>
          <w:rFonts w:ascii="Arial" w:hAnsi="Arial" w:cs="Arial"/>
          <w:sz w:val="24"/>
          <w:szCs w:val="24"/>
        </w:rPr>
        <w:t>This neat arrangement was clearly convenient</w:t>
      </w:r>
      <w:r w:rsidR="00B27DAA" w:rsidRPr="006A4FD9">
        <w:rPr>
          <w:rFonts w:ascii="Arial" w:hAnsi="Arial" w:cs="Arial"/>
          <w:sz w:val="24"/>
          <w:szCs w:val="24"/>
        </w:rPr>
        <w:t xml:space="preserve">, </w:t>
      </w:r>
      <w:r w:rsidR="003C463E" w:rsidRPr="006A4FD9">
        <w:rPr>
          <w:rFonts w:ascii="Arial" w:hAnsi="Arial" w:cs="Arial"/>
          <w:sz w:val="24"/>
          <w:szCs w:val="24"/>
        </w:rPr>
        <w:t>but it did not tell the whole story</w:t>
      </w:r>
      <w:r w:rsidR="00BE5834" w:rsidRPr="006A4FD9">
        <w:rPr>
          <w:rFonts w:ascii="Arial" w:hAnsi="Arial" w:cs="Arial"/>
          <w:sz w:val="24"/>
          <w:szCs w:val="24"/>
        </w:rPr>
        <w:t>.</w:t>
      </w:r>
      <w:r w:rsidR="003C463E" w:rsidRPr="006A4FD9">
        <w:rPr>
          <w:rFonts w:ascii="Arial" w:hAnsi="Arial" w:cs="Arial"/>
          <w:sz w:val="24"/>
          <w:szCs w:val="24"/>
        </w:rPr>
        <w:t xml:space="preserve"> </w:t>
      </w:r>
      <w:r w:rsidRPr="006A4FD9">
        <w:rPr>
          <w:rFonts w:ascii="Arial" w:hAnsi="Arial" w:cs="Arial"/>
          <w:sz w:val="24"/>
          <w:szCs w:val="24"/>
        </w:rPr>
        <w:t>The coinage metals, c</w:t>
      </w:r>
      <w:r w:rsidR="00CD2EAC" w:rsidRPr="006A4FD9">
        <w:rPr>
          <w:rFonts w:ascii="Arial" w:hAnsi="Arial" w:cs="Arial"/>
          <w:sz w:val="24"/>
          <w:szCs w:val="24"/>
        </w:rPr>
        <w:t>r</w:t>
      </w:r>
      <w:r w:rsidR="003C463E" w:rsidRPr="006A4FD9">
        <w:rPr>
          <w:rFonts w:ascii="Arial" w:hAnsi="Arial" w:cs="Arial"/>
          <w:sz w:val="24"/>
          <w:szCs w:val="24"/>
        </w:rPr>
        <w:t>own gold and sterling silver</w:t>
      </w:r>
      <w:r w:rsidR="00B27DAA" w:rsidRPr="006A4FD9">
        <w:rPr>
          <w:rFonts w:ascii="Arial" w:hAnsi="Arial" w:cs="Arial"/>
          <w:sz w:val="24"/>
          <w:szCs w:val="24"/>
        </w:rPr>
        <w:t>,</w:t>
      </w:r>
      <w:r w:rsidR="00950419" w:rsidRPr="006A4FD9">
        <w:rPr>
          <w:rFonts w:ascii="Arial" w:hAnsi="Arial" w:cs="Arial"/>
          <w:sz w:val="24"/>
          <w:szCs w:val="24"/>
        </w:rPr>
        <w:t xml:space="preserve"> </w:t>
      </w:r>
      <w:r w:rsidR="00A53692" w:rsidRPr="006A4FD9">
        <w:rPr>
          <w:rFonts w:ascii="Arial" w:hAnsi="Arial" w:cs="Arial"/>
          <w:sz w:val="24"/>
          <w:szCs w:val="24"/>
        </w:rPr>
        <w:t xml:space="preserve">were not </w:t>
      </w:r>
      <w:r w:rsidR="00BE5834" w:rsidRPr="006A4FD9">
        <w:rPr>
          <w:rFonts w:ascii="Arial" w:hAnsi="Arial" w:cs="Arial"/>
          <w:sz w:val="24"/>
          <w:szCs w:val="24"/>
        </w:rPr>
        <w:t xml:space="preserve">the same as </w:t>
      </w:r>
      <w:r w:rsidR="00A53692" w:rsidRPr="006A4FD9">
        <w:rPr>
          <w:rFonts w:ascii="Arial" w:hAnsi="Arial" w:cs="Arial"/>
          <w:sz w:val="24"/>
          <w:szCs w:val="24"/>
        </w:rPr>
        <w:t>pure gold</w:t>
      </w:r>
      <w:r w:rsidR="007C361A" w:rsidRPr="006A4FD9">
        <w:rPr>
          <w:rFonts w:ascii="Arial" w:hAnsi="Arial" w:cs="Arial"/>
          <w:sz w:val="24"/>
          <w:szCs w:val="24"/>
        </w:rPr>
        <w:t xml:space="preserve"> </w:t>
      </w:r>
      <w:r w:rsidR="00A53692" w:rsidRPr="006A4FD9">
        <w:rPr>
          <w:rFonts w:ascii="Arial" w:hAnsi="Arial" w:cs="Arial"/>
          <w:sz w:val="24"/>
          <w:szCs w:val="24"/>
        </w:rPr>
        <w:t>and</w:t>
      </w:r>
      <w:r w:rsidR="00910088" w:rsidRPr="006A4FD9">
        <w:rPr>
          <w:rFonts w:ascii="Arial" w:hAnsi="Arial" w:cs="Arial"/>
          <w:sz w:val="24"/>
          <w:szCs w:val="24"/>
        </w:rPr>
        <w:t xml:space="preserve"> pure</w:t>
      </w:r>
      <w:r w:rsidR="00A53692" w:rsidRPr="006A4FD9">
        <w:rPr>
          <w:rFonts w:ascii="Arial" w:hAnsi="Arial" w:cs="Arial"/>
          <w:sz w:val="24"/>
          <w:szCs w:val="24"/>
        </w:rPr>
        <w:t xml:space="preserve"> silver</w:t>
      </w:r>
      <w:r w:rsidR="00910088" w:rsidRPr="006A4FD9">
        <w:rPr>
          <w:rFonts w:ascii="Arial" w:hAnsi="Arial" w:cs="Arial"/>
          <w:sz w:val="24"/>
          <w:szCs w:val="24"/>
        </w:rPr>
        <w:t xml:space="preserve"> </w:t>
      </w:r>
      <w:r w:rsidR="00A53692" w:rsidRPr="006A4FD9">
        <w:rPr>
          <w:rFonts w:ascii="Arial" w:hAnsi="Arial" w:cs="Arial"/>
          <w:sz w:val="24"/>
          <w:szCs w:val="24"/>
        </w:rPr>
        <w:t>respectively, but only partly so.</w:t>
      </w:r>
      <w:r w:rsidR="007C361A" w:rsidRPr="006A4FD9">
        <w:rPr>
          <w:rFonts w:ascii="Arial" w:hAnsi="Arial" w:cs="Arial"/>
          <w:sz w:val="24"/>
          <w:szCs w:val="24"/>
        </w:rPr>
        <w:t xml:space="preserve"> </w:t>
      </w:r>
      <w:r w:rsidR="00950419" w:rsidRPr="006A4FD9">
        <w:rPr>
          <w:rFonts w:ascii="Arial" w:hAnsi="Arial" w:cs="Arial"/>
          <w:sz w:val="24"/>
          <w:szCs w:val="24"/>
        </w:rPr>
        <w:t xml:space="preserve">In fact, </w:t>
      </w:r>
      <w:r w:rsidR="00337CAF" w:rsidRPr="006A4FD9">
        <w:rPr>
          <w:rFonts w:ascii="Arial" w:hAnsi="Arial" w:cs="Arial"/>
          <w:sz w:val="24"/>
          <w:szCs w:val="24"/>
        </w:rPr>
        <w:t xml:space="preserve">it was specified that </w:t>
      </w:r>
      <w:r w:rsidR="00523D4A" w:rsidRPr="006A4FD9">
        <w:rPr>
          <w:rFonts w:ascii="Arial" w:hAnsi="Arial" w:cs="Arial"/>
          <w:sz w:val="24"/>
          <w:szCs w:val="24"/>
        </w:rPr>
        <w:t>crown gold</w:t>
      </w:r>
      <w:r w:rsidR="007C361A" w:rsidRPr="006A4FD9">
        <w:rPr>
          <w:rFonts w:ascii="Arial" w:hAnsi="Arial" w:cs="Arial"/>
          <w:i/>
          <w:sz w:val="24"/>
          <w:szCs w:val="24"/>
        </w:rPr>
        <w:t xml:space="preserve"> </w:t>
      </w:r>
      <w:r w:rsidR="00337CAF" w:rsidRPr="006A4FD9">
        <w:rPr>
          <w:rFonts w:ascii="Arial" w:hAnsi="Arial" w:cs="Arial"/>
          <w:sz w:val="24"/>
          <w:szCs w:val="24"/>
        </w:rPr>
        <w:t>should c</w:t>
      </w:r>
      <w:r w:rsidR="007C361A" w:rsidRPr="006A4FD9">
        <w:rPr>
          <w:rFonts w:ascii="Arial" w:hAnsi="Arial" w:cs="Arial"/>
          <w:sz w:val="24"/>
          <w:szCs w:val="24"/>
        </w:rPr>
        <w:t>ontain</w:t>
      </w:r>
      <w:r w:rsidR="00337CAF" w:rsidRPr="006A4FD9">
        <w:rPr>
          <w:rFonts w:ascii="Arial" w:hAnsi="Arial" w:cs="Arial"/>
          <w:sz w:val="24"/>
          <w:szCs w:val="24"/>
        </w:rPr>
        <w:t xml:space="preserve"> </w:t>
      </w:r>
      <w:r w:rsidR="007C361A" w:rsidRPr="006A4FD9">
        <w:rPr>
          <w:rFonts w:ascii="Arial" w:hAnsi="Arial" w:cs="Arial"/>
          <w:sz w:val="24"/>
          <w:szCs w:val="24"/>
        </w:rPr>
        <w:t xml:space="preserve">11 parts in 12 of </w:t>
      </w:r>
      <w:r w:rsidR="00523D4A" w:rsidRPr="006A4FD9">
        <w:rPr>
          <w:rFonts w:ascii="Arial" w:hAnsi="Arial" w:cs="Arial"/>
          <w:sz w:val="24"/>
          <w:szCs w:val="24"/>
        </w:rPr>
        <w:t>pure gold</w:t>
      </w:r>
      <w:r w:rsidR="00910088" w:rsidRPr="006A4FD9">
        <w:rPr>
          <w:rFonts w:ascii="Arial" w:hAnsi="Arial" w:cs="Arial"/>
          <w:sz w:val="24"/>
          <w:szCs w:val="24"/>
        </w:rPr>
        <w:t>, and</w:t>
      </w:r>
      <w:r w:rsidR="00523D4A" w:rsidRPr="006A4FD9">
        <w:rPr>
          <w:rFonts w:ascii="Arial" w:hAnsi="Arial" w:cs="Arial"/>
          <w:i/>
          <w:sz w:val="24"/>
          <w:szCs w:val="24"/>
        </w:rPr>
        <w:t xml:space="preserve"> </w:t>
      </w:r>
      <w:r w:rsidR="00523D4A" w:rsidRPr="006A4FD9">
        <w:rPr>
          <w:rFonts w:ascii="Arial" w:hAnsi="Arial" w:cs="Arial"/>
          <w:sz w:val="24"/>
          <w:szCs w:val="24"/>
        </w:rPr>
        <w:t>sterling silver</w:t>
      </w:r>
      <w:r w:rsidR="00337CAF" w:rsidRPr="006A4FD9">
        <w:rPr>
          <w:rFonts w:ascii="Arial" w:hAnsi="Arial" w:cs="Arial"/>
          <w:sz w:val="24"/>
          <w:szCs w:val="24"/>
        </w:rPr>
        <w:t xml:space="preserve"> should </w:t>
      </w:r>
      <w:r w:rsidR="00523D4A" w:rsidRPr="006A4FD9">
        <w:rPr>
          <w:rFonts w:ascii="Arial" w:hAnsi="Arial" w:cs="Arial"/>
          <w:sz w:val="24"/>
          <w:szCs w:val="24"/>
        </w:rPr>
        <w:t>co</w:t>
      </w:r>
      <w:r w:rsidR="00910088" w:rsidRPr="006A4FD9">
        <w:rPr>
          <w:rFonts w:ascii="Arial" w:hAnsi="Arial" w:cs="Arial"/>
          <w:sz w:val="24"/>
          <w:szCs w:val="24"/>
        </w:rPr>
        <w:t xml:space="preserve">ntain 37 parts in 40 of </w:t>
      </w:r>
      <w:r w:rsidR="00523D4A" w:rsidRPr="006A4FD9">
        <w:rPr>
          <w:rFonts w:ascii="Arial" w:hAnsi="Arial" w:cs="Arial"/>
          <w:sz w:val="24"/>
          <w:szCs w:val="24"/>
        </w:rPr>
        <w:t>pure silver</w:t>
      </w:r>
      <w:r w:rsidR="00DA45F1" w:rsidRPr="006A4FD9">
        <w:rPr>
          <w:rFonts w:ascii="Arial" w:hAnsi="Arial" w:cs="Arial"/>
          <w:sz w:val="24"/>
          <w:szCs w:val="24"/>
        </w:rPr>
        <w:t>, by weight.</w:t>
      </w:r>
      <w:r w:rsidR="00A53692" w:rsidRPr="006A4FD9">
        <w:rPr>
          <w:rFonts w:ascii="Arial" w:hAnsi="Arial" w:cs="Arial"/>
          <w:sz w:val="24"/>
          <w:szCs w:val="24"/>
        </w:rPr>
        <w:t xml:space="preserve"> In the international markets the ratio </w:t>
      </w:r>
      <w:r w:rsidR="00523D4A" w:rsidRPr="006A4FD9">
        <w:rPr>
          <w:rFonts w:ascii="Arial" w:hAnsi="Arial" w:cs="Arial"/>
          <w:sz w:val="24"/>
          <w:szCs w:val="24"/>
        </w:rPr>
        <w:t>of the pure metals</w:t>
      </w:r>
      <w:r w:rsidR="00523D4A" w:rsidRPr="006A4FD9">
        <w:rPr>
          <w:rFonts w:ascii="Arial" w:hAnsi="Arial" w:cs="Arial"/>
          <w:i/>
          <w:sz w:val="24"/>
          <w:szCs w:val="24"/>
        </w:rPr>
        <w:t xml:space="preserve"> </w:t>
      </w:r>
      <w:r w:rsidR="00A53692" w:rsidRPr="006A4FD9">
        <w:rPr>
          <w:rFonts w:ascii="Arial" w:hAnsi="Arial" w:cs="Arial"/>
          <w:sz w:val="24"/>
          <w:szCs w:val="24"/>
        </w:rPr>
        <w:t xml:space="preserve">was </w:t>
      </w:r>
      <w:r w:rsidR="00523D4A" w:rsidRPr="006A4FD9">
        <w:rPr>
          <w:rFonts w:ascii="Arial" w:hAnsi="Arial" w:cs="Arial"/>
          <w:sz w:val="24"/>
          <w:szCs w:val="24"/>
        </w:rPr>
        <w:t>import</w:t>
      </w:r>
      <w:r w:rsidR="00A53692" w:rsidRPr="006A4FD9">
        <w:rPr>
          <w:rFonts w:ascii="Arial" w:hAnsi="Arial" w:cs="Arial"/>
          <w:sz w:val="24"/>
          <w:szCs w:val="24"/>
        </w:rPr>
        <w:t>ant because</w:t>
      </w:r>
      <w:r w:rsidR="00950419" w:rsidRPr="006A4FD9">
        <w:rPr>
          <w:rFonts w:ascii="Arial" w:hAnsi="Arial" w:cs="Arial"/>
          <w:sz w:val="24"/>
          <w:szCs w:val="24"/>
        </w:rPr>
        <w:t xml:space="preserve"> it </w:t>
      </w:r>
      <w:r w:rsidR="00B60696" w:rsidRPr="006A4FD9">
        <w:rPr>
          <w:rFonts w:ascii="Arial" w:hAnsi="Arial" w:cs="Arial"/>
          <w:sz w:val="24"/>
          <w:szCs w:val="24"/>
        </w:rPr>
        <w:t>determin</w:t>
      </w:r>
      <w:r w:rsidR="00950419" w:rsidRPr="006A4FD9">
        <w:rPr>
          <w:rFonts w:ascii="Arial" w:hAnsi="Arial" w:cs="Arial"/>
          <w:sz w:val="24"/>
          <w:szCs w:val="24"/>
        </w:rPr>
        <w:t xml:space="preserve">ed whether profits could be made by arbitrage: </w:t>
      </w:r>
      <w:r w:rsidR="00B60696" w:rsidRPr="006A4FD9">
        <w:rPr>
          <w:rFonts w:ascii="Arial" w:hAnsi="Arial" w:cs="Arial"/>
          <w:sz w:val="24"/>
          <w:szCs w:val="24"/>
        </w:rPr>
        <w:t>that is,</w:t>
      </w:r>
      <w:r w:rsidR="00950419" w:rsidRPr="006A4FD9">
        <w:rPr>
          <w:rFonts w:ascii="Arial" w:hAnsi="Arial" w:cs="Arial"/>
          <w:sz w:val="24"/>
          <w:szCs w:val="24"/>
        </w:rPr>
        <w:t xml:space="preserve"> </w:t>
      </w:r>
      <w:r w:rsidR="00523D4A" w:rsidRPr="006A4FD9">
        <w:rPr>
          <w:rFonts w:ascii="Arial" w:hAnsi="Arial" w:cs="Arial"/>
          <w:sz w:val="24"/>
          <w:szCs w:val="24"/>
        </w:rPr>
        <w:t xml:space="preserve">by </w:t>
      </w:r>
      <w:r w:rsidR="00950419" w:rsidRPr="006A4FD9">
        <w:rPr>
          <w:rFonts w:ascii="Arial" w:hAnsi="Arial" w:cs="Arial"/>
          <w:sz w:val="24"/>
          <w:szCs w:val="24"/>
        </w:rPr>
        <w:t>exchanging British coins with those of another country where the ratio was different.</w:t>
      </w:r>
    </w:p>
    <w:p w14:paraId="276F153C" w14:textId="77777777" w:rsidR="006A4FD9" w:rsidRDefault="006A4FD9" w:rsidP="006A4FD9">
      <w:pPr>
        <w:spacing w:after="0" w:line="240" w:lineRule="auto"/>
        <w:jc w:val="both"/>
        <w:rPr>
          <w:rFonts w:ascii="Arial" w:hAnsi="Arial" w:cs="Arial"/>
          <w:sz w:val="24"/>
          <w:szCs w:val="24"/>
        </w:rPr>
      </w:pPr>
    </w:p>
    <w:p w14:paraId="1B1DE757" w14:textId="4FF096BF" w:rsidR="007C361A" w:rsidRPr="006A4FD9" w:rsidRDefault="00DA45F1" w:rsidP="006A4FD9">
      <w:pPr>
        <w:spacing w:after="0" w:line="240" w:lineRule="auto"/>
        <w:jc w:val="both"/>
        <w:rPr>
          <w:rFonts w:ascii="Arial" w:hAnsi="Arial" w:cs="Arial"/>
          <w:sz w:val="24"/>
          <w:szCs w:val="24"/>
        </w:rPr>
      </w:pPr>
      <w:r w:rsidRPr="006A4FD9">
        <w:rPr>
          <w:rFonts w:ascii="Arial" w:hAnsi="Arial" w:cs="Arial"/>
          <w:sz w:val="24"/>
          <w:szCs w:val="24"/>
        </w:rPr>
        <w:t xml:space="preserve">Given </w:t>
      </w:r>
      <w:r w:rsidR="00337CAF" w:rsidRPr="006A4FD9">
        <w:rPr>
          <w:rFonts w:ascii="Arial" w:hAnsi="Arial" w:cs="Arial"/>
          <w:sz w:val="24"/>
          <w:szCs w:val="24"/>
        </w:rPr>
        <w:t xml:space="preserve">that </w:t>
      </w:r>
      <w:r w:rsidRPr="006A4FD9">
        <w:rPr>
          <w:rFonts w:ascii="Arial" w:hAnsi="Arial" w:cs="Arial"/>
          <w:sz w:val="24"/>
          <w:szCs w:val="24"/>
        </w:rPr>
        <w:t>the declared ratio</w:t>
      </w:r>
      <w:r w:rsidR="00C3425A" w:rsidRPr="006A4FD9">
        <w:rPr>
          <w:rFonts w:ascii="Arial" w:hAnsi="Arial" w:cs="Arial"/>
          <w:sz w:val="24"/>
          <w:szCs w:val="24"/>
        </w:rPr>
        <w:t xml:space="preserve"> </w:t>
      </w:r>
      <w:r w:rsidRPr="006A4FD9">
        <w:rPr>
          <w:rFonts w:ascii="Arial" w:hAnsi="Arial" w:cs="Arial"/>
          <w:sz w:val="24"/>
          <w:szCs w:val="24"/>
        </w:rPr>
        <w:t>for the coined metals</w:t>
      </w:r>
      <w:r w:rsidR="00337CAF" w:rsidRPr="006A4FD9">
        <w:rPr>
          <w:rFonts w:ascii="Arial" w:hAnsi="Arial" w:cs="Arial"/>
          <w:sz w:val="24"/>
          <w:szCs w:val="24"/>
        </w:rPr>
        <w:t xml:space="preserve"> is 12</w:t>
      </w:r>
      <w:r w:rsidRPr="006A4FD9">
        <w:rPr>
          <w:rFonts w:ascii="Arial" w:hAnsi="Arial" w:cs="Arial"/>
          <w:sz w:val="24"/>
          <w:szCs w:val="24"/>
        </w:rPr>
        <w:t>, one</w:t>
      </w:r>
      <w:r w:rsidR="00A53692" w:rsidRPr="006A4FD9">
        <w:rPr>
          <w:rFonts w:ascii="Arial" w:hAnsi="Arial" w:cs="Arial"/>
          <w:sz w:val="24"/>
          <w:szCs w:val="24"/>
        </w:rPr>
        <w:t xml:space="preserve"> method of </w:t>
      </w:r>
      <w:r w:rsidR="00BE5834" w:rsidRPr="006A4FD9">
        <w:rPr>
          <w:rFonts w:ascii="Arial" w:hAnsi="Arial" w:cs="Arial"/>
          <w:sz w:val="24"/>
          <w:szCs w:val="24"/>
        </w:rPr>
        <w:t xml:space="preserve">calculating </w:t>
      </w:r>
      <w:r w:rsidR="00523D4A" w:rsidRPr="006A4FD9">
        <w:rPr>
          <w:rFonts w:ascii="Arial" w:hAnsi="Arial" w:cs="Arial"/>
          <w:sz w:val="24"/>
          <w:szCs w:val="24"/>
        </w:rPr>
        <w:t xml:space="preserve">the </w:t>
      </w:r>
      <w:r w:rsidR="00563A44" w:rsidRPr="006A4FD9">
        <w:rPr>
          <w:rFonts w:ascii="Arial" w:hAnsi="Arial" w:cs="Arial"/>
          <w:sz w:val="24"/>
          <w:szCs w:val="24"/>
        </w:rPr>
        <w:t xml:space="preserve">implied </w:t>
      </w:r>
      <w:r w:rsidR="00523D4A" w:rsidRPr="006A4FD9">
        <w:rPr>
          <w:rFonts w:ascii="Arial" w:hAnsi="Arial" w:cs="Arial"/>
          <w:sz w:val="24"/>
          <w:szCs w:val="24"/>
        </w:rPr>
        <w:t>ratio for the pure metals</w:t>
      </w:r>
      <w:r w:rsidR="00A53692" w:rsidRPr="006A4FD9">
        <w:rPr>
          <w:rFonts w:ascii="Arial" w:hAnsi="Arial" w:cs="Arial"/>
          <w:sz w:val="24"/>
          <w:szCs w:val="24"/>
        </w:rPr>
        <w:t xml:space="preserve"> </w:t>
      </w:r>
      <w:r w:rsidRPr="006A4FD9">
        <w:rPr>
          <w:rFonts w:ascii="Arial" w:hAnsi="Arial" w:cs="Arial"/>
          <w:sz w:val="24"/>
          <w:szCs w:val="24"/>
        </w:rPr>
        <w:t>i</w:t>
      </w:r>
      <w:r w:rsidR="00A53692" w:rsidRPr="006A4FD9">
        <w:rPr>
          <w:rFonts w:ascii="Arial" w:hAnsi="Arial" w:cs="Arial"/>
          <w:sz w:val="24"/>
          <w:szCs w:val="24"/>
        </w:rPr>
        <w:t xml:space="preserve">s as follows. Since </w:t>
      </w:r>
      <w:r w:rsidR="00523D4A" w:rsidRPr="006A4FD9">
        <w:rPr>
          <w:rFonts w:ascii="Arial" w:hAnsi="Arial" w:cs="Arial"/>
          <w:sz w:val="24"/>
          <w:szCs w:val="24"/>
        </w:rPr>
        <w:t>crown gold</w:t>
      </w:r>
      <w:r w:rsidR="00523D4A" w:rsidRPr="006A4FD9">
        <w:rPr>
          <w:rFonts w:ascii="Arial" w:hAnsi="Arial" w:cs="Arial"/>
          <w:i/>
          <w:sz w:val="24"/>
          <w:szCs w:val="24"/>
        </w:rPr>
        <w:t xml:space="preserve"> </w:t>
      </w:r>
      <w:r w:rsidR="00A53692" w:rsidRPr="006A4FD9">
        <w:rPr>
          <w:rFonts w:ascii="Arial" w:hAnsi="Arial" w:cs="Arial"/>
          <w:sz w:val="24"/>
          <w:szCs w:val="24"/>
        </w:rPr>
        <w:t>contain</w:t>
      </w:r>
      <w:r w:rsidR="00C3425A" w:rsidRPr="006A4FD9">
        <w:rPr>
          <w:rFonts w:ascii="Arial" w:hAnsi="Arial" w:cs="Arial"/>
          <w:sz w:val="24"/>
          <w:szCs w:val="24"/>
        </w:rPr>
        <w:t>s</w:t>
      </w:r>
      <w:r w:rsidR="00A53692" w:rsidRPr="006A4FD9">
        <w:rPr>
          <w:rFonts w:ascii="Arial" w:hAnsi="Arial" w:cs="Arial"/>
          <w:sz w:val="24"/>
          <w:szCs w:val="24"/>
        </w:rPr>
        <w:t xml:space="preserve"> 11 parts of </w:t>
      </w:r>
      <w:r w:rsidR="00523D4A" w:rsidRPr="006A4FD9">
        <w:rPr>
          <w:rFonts w:ascii="Arial" w:hAnsi="Arial" w:cs="Arial"/>
          <w:sz w:val="24"/>
          <w:szCs w:val="24"/>
        </w:rPr>
        <w:t>gold</w:t>
      </w:r>
      <w:r w:rsidR="00523D4A" w:rsidRPr="006A4FD9">
        <w:rPr>
          <w:rFonts w:ascii="Arial" w:hAnsi="Arial" w:cs="Arial"/>
          <w:i/>
          <w:sz w:val="24"/>
          <w:szCs w:val="24"/>
        </w:rPr>
        <w:t xml:space="preserve"> </w:t>
      </w:r>
      <w:r w:rsidR="00A53692" w:rsidRPr="006A4FD9">
        <w:rPr>
          <w:rFonts w:ascii="Arial" w:hAnsi="Arial" w:cs="Arial"/>
          <w:sz w:val="24"/>
          <w:szCs w:val="24"/>
        </w:rPr>
        <w:t xml:space="preserve">in 12, </w:t>
      </w:r>
      <w:r w:rsidR="007C361A" w:rsidRPr="006A4FD9">
        <w:rPr>
          <w:rFonts w:ascii="Arial" w:hAnsi="Arial" w:cs="Arial"/>
          <w:sz w:val="24"/>
          <w:szCs w:val="24"/>
        </w:rPr>
        <w:t xml:space="preserve">and </w:t>
      </w:r>
      <w:r w:rsidR="00523D4A" w:rsidRPr="006A4FD9">
        <w:rPr>
          <w:rFonts w:ascii="Arial" w:hAnsi="Arial" w:cs="Arial"/>
          <w:sz w:val="24"/>
          <w:szCs w:val="24"/>
        </w:rPr>
        <w:t xml:space="preserve">sterling silver </w:t>
      </w:r>
      <w:r w:rsidR="007C361A" w:rsidRPr="006A4FD9">
        <w:rPr>
          <w:rFonts w:ascii="Arial" w:hAnsi="Arial" w:cs="Arial"/>
          <w:sz w:val="24"/>
          <w:szCs w:val="24"/>
        </w:rPr>
        <w:t>contain</w:t>
      </w:r>
      <w:r w:rsidR="000D216F" w:rsidRPr="006A4FD9">
        <w:rPr>
          <w:rFonts w:ascii="Arial" w:hAnsi="Arial" w:cs="Arial"/>
          <w:sz w:val="24"/>
          <w:szCs w:val="24"/>
        </w:rPr>
        <w:t>s</w:t>
      </w:r>
      <w:r w:rsidR="007C361A" w:rsidRPr="006A4FD9">
        <w:rPr>
          <w:rFonts w:ascii="Arial" w:hAnsi="Arial" w:cs="Arial"/>
          <w:sz w:val="24"/>
          <w:szCs w:val="24"/>
        </w:rPr>
        <w:t xml:space="preserve"> 37 parts of </w:t>
      </w:r>
      <w:r w:rsidR="00477715" w:rsidRPr="006A4FD9">
        <w:rPr>
          <w:rFonts w:ascii="Arial" w:hAnsi="Arial" w:cs="Arial"/>
          <w:sz w:val="24"/>
          <w:szCs w:val="24"/>
        </w:rPr>
        <w:t>silve</w:t>
      </w:r>
      <w:r w:rsidR="005B0892" w:rsidRPr="006A4FD9">
        <w:rPr>
          <w:rFonts w:ascii="Arial" w:hAnsi="Arial" w:cs="Arial"/>
          <w:sz w:val="24"/>
          <w:szCs w:val="24"/>
        </w:rPr>
        <w:t xml:space="preserve">r </w:t>
      </w:r>
      <w:r w:rsidR="007C361A" w:rsidRPr="006A4FD9">
        <w:rPr>
          <w:rFonts w:ascii="Arial" w:hAnsi="Arial" w:cs="Arial"/>
          <w:sz w:val="24"/>
          <w:szCs w:val="24"/>
        </w:rPr>
        <w:t xml:space="preserve">in 40, the </w:t>
      </w:r>
      <w:r w:rsidR="000D216F" w:rsidRPr="006A4FD9">
        <w:rPr>
          <w:rFonts w:ascii="Arial" w:hAnsi="Arial" w:cs="Arial"/>
          <w:sz w:val="24"/>
          <w:szCs w:val="24"/>
        </w:rPr>
        <w:t>figures</w:t>
      </w:r>
      <w:r w:rsidR="007C361A" w:rsidRPr="006A4FD9">
        <w:rPr>
          <w:rFonts w:ascii="Arial" w:hAnsi="Arial" w:cs="Arial"/>
          <w:sz w:val="24"/>
          <w:szCs w:val="24"/>
        </w:rPr>
        <w:t xml:space="preserve"> </w:t>
      </w:r>
      <w:r w:rsidR="000D216F" w:rsidRPr="006A4FD9">
        <w:rPr>
          <w:rFonts w:ascii="Arial" w:hAnsi="Arial" w:cs="Arial"/>
          <w:sz w:val="24"/>
          <w:szCs w:val="24"/>
        </w:rPr>
        <w:t>for the pure metals are:</w:t>
      </w:r>
      <w:r w:rsidR="007C361A" w:rsidRPr="006A4FD9">
        <w:rPr>
          <w:rFonts w:ascii="Arial" w:hAnsi="Arial" w:cs="Arial"/>
          <w:sz w:val="24"/>
          <w:szCs w:val="24"/>
        </w:rPr>
        <w:t xml:space="preserve"> </w:t>
      </w:r>
    </w:p>
    <w:p w14:paraId="6E5B76C2" w14:textId="77777777" w:rsidR="006A4FD9" w:rsidRDefault="006A4FD9" w:rsidP="006A4FD9">
      <w:pPr>
        <w:spacing w:after="0" w:line="240" w:lineRule="auto"/>
        <w:jc w:val="both"/>
        <w:rPr>
          <w:rFonts w:ascii="Arial" w:hAnsi="Arial" w:cs="Arial"/>
          <w:sz w:val="24"/>
          <w:szCs w:val="24"/>
        </w:rPr>
      </w:pPr>
    </w:p>
    <w:p w14:paraId="3E5CFB43" w14:textId="33330D6D" w:rsidR="00523D4A" w:rsidRPr="006A4FD9" w:rsidRDefault="000D216F" w:rsidP="006A4FD9">
      <w:pPr>
        <w:pStyle w:val="ListParagraph"/>
        <w:numPr>
          <w:ilvl w:val="0"/>
          <w:numId w:val="2"/>
        </w:numPr>
        <w:spacing w:line="240" w:lineRule="auto"/>
        <w:jc w:val="both"/>
        <w:rPr>
          <w:rFonts w:ascii="Arial" w:hAnsi="Arial" w:cs="Arial"/>
          <w:i/>
          <w:sz w:val="24"/>
          <w:szCs w:val="24"/>
        </w:rPr>
      </w:pPr>
      <w:r w:rsidRPr="006A4FD9">
        <w:rPr>
          <w:rFonts w:ascii="Arial" w:hAnsi="Arial" w:cs="Arial"/>
          <w:sz w:val="24"/>
          <w:szCs w:val="24"/>
        </w:rPr>
        <w:t>o</w:t>
      </w:r>
      <w:r w:rsidR="00523D4A" w:rsidRPr="006A4FD9">
        <w:rPr>
          <w:rFonts w:ascii="Arial" w:hAnsi="Arial" w:cs="Arial"/>
          <w:sz w:val="24"/>
          <w:szCs w:val="24"/>
        </w:rPr>
        <w:t>ne troy pound of pure gold</w:t>
      </w:r>
      <w:r w:rsidR="007C361A" w:rsidRPr="006A4FD9">
        <w:rPr>
          <w:rFonts w:ascii="Arial" w:hAnsi="Arial" w:cs="Arial"/>
          <w:sz w:val="24"/>
          <w:szCs w:val="24"/>
        </w:rPr>
        <w:t xml:space="preserve"> = </w:t>
      </w:r>
      <w:r w:rsidR="00B60696" w:rsidRPr="006A4FD9">
        <w:rPr>
          <w:rFonts w:ascii="Arial" w:hAnsi="Arial" w:cs="Arial"/>
          <w:sz w:val="24"/>
          <w:szCs w:val="24"/>
        </w:rPr>
        <w:t>(</w:t>
      </w:r>
      <w:r w:rsidR="007C361A" w:rsidRPr="006A4FD9">
        <w:rPr>
          <w:rFonts w:ascii="Arial" w:hAnsi="Arial" w:cs="Arial"/>
          <w:sz w:val="24"/>
          <w:szCs w:val="24"/>
        </w:rPr>
        <w:t>12/11</w:t>
      </w:r>
      <w:r w:rsidR="00B60696" w:rsidRPr="006A4FD9">
        <w:rPr>
          <w:rFonts w:ascii="Arial" w:hAnsi="Arial" w:cs="Arial"/>
          <w:sz w:val="24"/>
          <w:szCs w:val="24"/>
        </w:rPr>
        <w:t>)</w:t>
      </w:r>
      <w:r w:rsidR="007C361A" w:rsidRPr="006A4FD9">
        <w:rPr>
          <w:rFonts w:ascii="Arial" w:hAnsi="Arial" w:cs="Arial"/>
          <w:sz w:val="24"/>
          <w:szCs w:val="24"/>
        </w:rPr>
        <w:t xml:space="preserve"> x 744 shillings</w:t>
      </w:r>
      <w:r w:rsidR="006A4FD9">
        <w:rPr>
          <w:rFonts w:ascii="Arial" w:hAnsi="Arial" w:cs="Arial"/>
          <w:i/>
          <w:sz w:val="24"/>
          <w:szCs w:val="24"/>
        </w:rPr>
        <w:t>.</w:t>
      </w:r>
      <w:r w:rsidR="007C361A" w:rsidRPr="006A4FD9">
        <w:rPr>
          <w:rFonts w:ascii="Arial" w:hAnsi="Arial" w:cs="Arial"/>
          <w:i/>
          <w:sz w:val="24"/>
          <w:szCs w:val="24"/>
        </w:rPr>
        <w:t xml:space="preserve">    </w:t>
      </w:r>
    </w:p>
    <w:p w14:paraId="298A10F6" w14:textId="0C397FA1" w:rsidR="001A564E" w:rsidRPr="006A4FD9" w:rsidRDefault="000D216F" w:rsidP="006A4FD9">
      <w:pPr>
        <w:pStyle w:val="ListParagraph"/>
        <w:numPr>
          <w:ilvl w:val="0"/>
          <w:numId w:val="2"/>
        </w:numPr>
        <w:spacing w:after="0" w:line="240" w:lineRule="auto"/>
        <w:jc w:val="both"/>
        <w:rPr>
          <w:rFonts w:ascii="Arial" w:hAnsi="Arial" w:cs="Arial"/>
          <w:sz w:val="24"/>
          <w:szCs w:val="24"/>
        </w:rPr>
      </w:pPr>
      <w:r w:rsidRPr="006A4FD9">
        <w:rPr>
          <w:rFonts w:ascii="Arial" w:hAnsi="Arial" w:cs="Arial"/>
          <w:sz w:val="24"/>
          <w:szCs w:val="24"/>
        </w:rPr>
        <w:t>o</w:t>
      </w:r>
      <w:r w:rsidR="00523D4A" w:rsidRPr="006A4FD9">
        <w:rPr>
          <w:rFonts w:ascii="Arial" w:hAnsi="Arial" w:cs="Arial"/>
          <w:sz w:val="24"/>
          <w:szCs w:val="24"/>
        </w:rPr>
        <w:t>ne troy pound of pure silver</w:t>
      </w:r>
      <w:r w:rsidR="00523D4A" w:rsidRPr="006A4FD9">
        <w:rPr>
          <w:rFonts w:ascii="Arial" w:hAnsi="Arial" w:cs="Arial"/>
          <w:i/>
          <w:sz w:val="24"/>
          <w:szCs w:val="24"/>
        </w:rPr>
        <w:t xml:space="preserve"> </w:t>
      </w:r>
      <w:r w:rsidR="00910088" w:rsidRPr="006A4FD9">
        <w:rPr>
          <w:rFonts w:ascii="Arial" w:hAnsi="Arial" w:cs="Arial"/>
          <w:sz w:val="24"/>
          <w:szCs w:val="24"/>
        </w:rPr>
        <w:t xml:space="preserve">= </w:t>
      </w:r>
      <w:r w:rsidR="00B60696" w:rsidRPr="006A4FD9">
        <w:rPr>
          <w:rFonts w:ascii="Arial" w:hAnsi="Arial" w:cs="Arial"/>
          <w:sz w:val="24"/>
          <w:szCs w:val="24"/>
        </w:rPr>
        <w:t>(</w:t>
      </w:r>
      <w:r w:rsidR="007C361A" w:rsidRPr="006A4FD9">
        <w:rPr>
          <w:rFonts w:ascii="Arial" w:hAnsi="Arial" w:cs="Arial"/>
          <w:sz w:val="24"/>
          <w:szCs w:val="24"/>
        </w:rPr>
        <w:t>40/37</w:t>
      </w:r>
      <w:r w:rsidR="00B60696" w:rsidRPr="006A4FD9">
        <w:rPr>
          <w:rFonts w:ascii="Arial" w:hAnsi="Arial" w:cs="Arial"/>
          <w:sz w:val="24"/>
          <w:szCs w:val="24"/>
        </w:rPr>
        <w:t>)</w:t>
      </w:r>
      <w:r w:rsidR="007C361A" w:rsidRPr="006A4FD9">
        <w:rPr>
          <w:rFonts w:ascii="Arial" w:hAnsi="Arial" w:cs="Arial"/>
          <w:sz w:val="24"/>
          <w:szCs w:val="24"/>
        </w:rPr>
        <w:t xml:space="preserve"> x 62 shillings. </w:t>
      </w:r>
    </w:p>
    <w:p w14:paraId="121A524D" w14:textId="77777777" w:rsidR="006A4FD9" w:rsidRDefault="006A4FD9" w:rsidP="006A4FD9">
      <w:pPr>
        <w:spacing w:line="240" w:lineRule="auto"/>
        <w:jc w:val="both"/>
        <w:rPr>
          <w:rFonts w:ascii="Arial" w:hAnsi="Arial" w:cs="Arial"/>
          <w:sz w:val="24"/>
          <w:szCs w:val="24"/>
        </w:rPr>
      </w:pPr>
    </w:p>
    <w:p w14:paraId="582E5264" w14:textId="60CC85D3" w:rsidR="006F3B7E" w:rsidRPr="006A4FD9" w:rsidRDefault="007C361A" w:rsidP="006A4FD9">
      <w:pPr>
        <w:spacing w:after="0" w:line="240" w:lineRule="auto"/>
        <w:jc w:val="both"/>
        <w:rPr>
          <w:rFonts w:ascii="Arial" w:hAnsi="Arial" w:cs="Arial"/>
          <w:sz w:val="24"/>
          <w:szCs w:val="24"/>
        </w:rPr>
      </w:pPr>
      <w:r w:rsidRPr="006A4FD9">
        <w:rPr>
          <w:rFonts w:ascii="Arial" w:hAnsi="Arial" w:cs="Arial"/>
          <w:sz w:val="24"/>
          <w:szCs w:val="24"/>
        </w:rPr>
        <w:t>This gives the ratio</w:t>
      </w:r>
      <w:r w:rsidR="006A4FD9">
        <w:rPr>
          <w:rFonts w:ascii="Arial" w:hAnsi="Arial" w:cs="Arial"/>
          <w:sz w:val="24"/>
          <w:szCs w:val="24"/>
        </w:rPr>
        <w:t>:</w:t>
      </w:r>
    </w:p>
    <w:p w14:paraId="15F4DC16" w14:textId="77777777" w:rsidR="0038103B" w:rsidRPr="006A4FD9" w:rsidRDefault="005A3A70" w:rsidP="006A4FD9">
      <w:pPr>
        <w:spacing w:line="240" w:lineRule="auto"/>
        <w:jc w:val="both"/>
        <w:rPr>
          <w:rFonts w:ascii="Arial" w:eastAsiaTheme="minorEastAsia" w:hAnsi="Arial" w:cs="Arial"/>
          <w:sz w:val="24"/>
          <w:szCs w:val="24"/>
        </w:rPr>
      </w:pPr>
      <m:oMathPara>
        <m:oMath>
          <m:f>
            <m:fPr>
              <m:ctrlPr>
                <w:rPr>
                  <w:rFonts w:ascii="Cambria Math" w:hAnsi="Cambria Math" w:cs="Arial"/>
                  <w:i/>
                  <w:sz w:val="24"/>
                  <w:szCs w:val="24"/>
                </w:rPr>
              </m:ctrlPr>
            </m:fPr>
            <m:num>
              <m:f>
                <m:fPr>
                  <m:ctrlPr>
                    <w:rPr>
                      <w:rFonts w:ascii="Cambria Math" w:hAnsi="Cambria Math" w:cs="Arial"/>
                      <w:i/>
                      <w:sz w:val="24"/>
                      <w:szCs w:val="24"/>
                    </w:rPr>
                  </m:ctrlPr>
                </m:fPr>
                <m:num>
                  <m:r>
                    <w:rPr>
                      <w:rFonts w:ascii="Cambria Math" w:hAnsi="Cambria Math" w:cs="Arial"/>
                      <w:sz w:val="24"/>
                      <w:szCs w:val="24"/>
                    </w:rPr>
                    <m:t>12</m:t>
                  </m:r>
                </m:num>
                <m:den>
                  <m:r>
                    <w:rPr>
                      <w:rFonts w:ascii="Cambria Math" w:hAnsi="Cambria Math" w:cs="Arial"/>
                      <w:sz w:val="24"/>
                      <w:szCs w:val="24"/>
                    </w:rPr>
                    <m:t>11</m:t>
                  </m:r>
                </m:den>
              </m:f>
              <m:r>
                <w:rPr>
                  <w:rFonts w:ascii="Cambria Math" w:hAnsi="Cambria Math" w:cs="Arial"/>
                  <w:sz w:val="24"/>
                  <w:szCs w:val="24"/>
                </w:rPr>
                <m:t>×744</m:t>
              </m:r>
            </m:num>
            <m:den>
              <m:f>
                <m:fPr>
                  <m:ctrlPr>
                    <w:rPr>
                      <w:rFonts w:ascii="Cambria Math" w:hAnsi="Cambria Math" w:cs="Arial"/>
                      <w:i/>
                      <w:sz w:val="24"/>
                      <w:szCs w:val="24"/>
                    </w:rPr>
                  </m:ctrlPr>
                </m:fPr>
                <m:num>
                  <m:r>
                    <w:rPr>
                      <w:rFonts w:ascii="Cambria Math" w:hAnsi="Cambria Math" w:cs="Arial"/>
                      <w:sz w:val="24"/>
                      <w:szCs w:val="24"/>
                    </w:rPr>
                    <m:t>40</m:t>
                  </m:r>
                </m:num>
                <m:den>
                  <m:r>
                    <w:rPr>
                      <w:rFonts w:ascii="Cambria Math" w:hAnsi="Cambria Math" w:cs="Arial"/>
                      <w:sz w:val="24"/>
                      <w:szCs w:val="24"/>
                    </w:rPr>
                    <m:t>37</m:t>
                  </m:r>
                </m:den>
              </m:f>
              <m:r>
                <w:rPr>
                  <w:rFonts w:ascii="Cambria Math" w:hAnsi="Cambria Math" w:cs="Arial"/>
                  <w:sz w:val="24"/>
                  <w:szCs w:val="24"/>
                </w:rPr>
                <m:t xml:space="preserve"> ×62 </m:t>
              </m:r>
            </m:den>
          </m:f>
          <m:r>
            <w:rPr>
              <w:rFonts w:ascii="Cambria Math" w:hAnsi="Cambria Math" w:cs="Arial"/>
              <w:sz w:val="24"/>
              <w:szCs w:val="24"/>
            </w:rPr>
            <m:t xml:space="preserve">  = </m:t>
          </m:r>
          <m:f>
            <m:fPr>
              <m:ctrlPr>
                <w:rPr>
                  <w:rFonts w:ascii="Cambria Math" w:hAnsi="Cambria Math" w:cs="Arial"/>
                  <w:i/>
                  <w:sz w:val="24"/>
                  <w:szCs w:val="24"/>
                </w:rPr>
              </m:ctrlPr>
            </m:fPr>
            <m:num>
              <m:r>
                <w:rPr>
                  <w:rFonts w:ascii="Cambria Math" w:hAnsi="Cambria Math" w:cs="Arial"/>
                  <w:sz w:val="24"/>
                  <w:szCs w:val="24"/>
                </w:rPr>
                <m:t>666</m:t>
              </m:r>
            </m:num>
            <m:den>
              <m:r>
                <w:rPr>
                  <w:rFonts w:ascii="Cambria Math" w:hAnsi="Cambria Math" w:cs="Arial"/>
                  <w:sz w:val="24"/>
                  <w:szCs w:val="24"/>
                </w:rPr>
                <m:t>55</m:t>
              </m:r>
            </m:den>
          </m:f>
          <m:r>
            <m:rPr>
              <m:sty m:val="p"/>
            </m:rPr>
            <w:rPr>
              <w:rFonts w:ascii="Cambria Math" w:hAnsi="Cambria Math" w:cs="Arial"/>
              <w:sz w:val="24"/>
              <w:szCs w:val="24"/>
            </w:rPr>
            <m:t xml:space="preserve"> =  12.109  approximately.</m:t>
          </m:r>
        </m:oMath>
      </m:oMathPara>
    </w:p>
    <w:p w14:paraId="66E64449" w14:textId="77777777" w:rsidR="006A4FD9" w:rsidRDefault="006A4FD9" w:rsidP="006A4FD9">
      <w:pPr>
        <w:spacing w:after="0" w:line="240" w:lineRule="auto"/>
        <w:jc w:val="both"/>
        <w:rPr>
          <w:rFonts w:ascii="Arial" w:hAnsi="Arial" w:cs="Arial"/>
          <w:sz w:val="24"/>
          <w:szCs w:val="24"/>
        </w:rPr>
      </w:pPr>
    </w:p>
    <w:p w14:paraId="354218B5" w14:textId="5FA7EAA2" w:rsidR="00881A50" w:rsidRPr="006A4FD9" w:rsidRDefault="0038103B" w:rsidP="006A4FD9">
      <w:pPr>
        <w:spacing w:after="0" w:line="240" w:lineRule="auto"/>
        <w:jc w:val="both"/>
        <w:rPr>
          <w:rFonts w:ascii="Arial" w:hAnsi="Arial" w:cs="Arial"/>
          <w:sz w:val="24"/>
          <w:szCs w:val="24"/>
        </w:rPr>
      </w:pPr>
      <w:r w:rsidRPr="006A4FD9">
        <w:rPr>
          <w:rFonts w:ascii="Arial" w:hAnsi="Arial" w:cs="Arial"/>
          <w:sz w:val="24"/>
          <w:szCs w:val="24"/>
        </w:rPr>
        <w:t xml:space="preserve">The fact that the fineness of crown gold (11/12 = .916) is close to the fineness of sterling silver (37/40 = .925) </w:t>
      </w:r>
      <w:r w:rsidR="00477715" w:rsidRPr="006A4FD9">
        <w:rPr>
          <w:rFonts w:ascii="Arial" w:hAnsi="Arial" w:cs="Arial"/>
          <w:sz w:val="24"/>
          <w:szCs w:val="24"/>
        </w:rPr>
        <w:t>has ensured that the ‘true’ ratio is close to the declared one. However, in the international bullion markets, the difference could be significant.</w:t>
      </w:r>
    </w:p>
    <w:p w14:paraId="44BD5352" w14:textId="5AA83526" w:rsidR="00565FDE" w:rsidRDefault="00565FDE" w:rsidP="006A4FD9">
      <w:pPr>
        <w:spacing w:after="0" w:line="240" w:lineRule="auto"/>
        <w:jc w:val="both"/>
        <w:rPr>
          <w:rFonts w:ascii="Arial" w:hAnsi="Arial" w:cs="Arial"/>
          <w:sz w:val="24"/>
          <w:szCs w:val="24"/>
        </w:rPr>
      </w:pPr>
    </w:p>
    <w:p w14:paraId="020BD02B" w14:textId="77777777" w:rsidR="006A4FD9" w:rsidRPr="006A4FD9" w:rsidRDefault="006A4FD9" w:rsidP="006A4FD9">
      <w:pPr>
        <w:spacing w:after="0" w:line="240" w:lineRule="auto"/>
        <w:jc w:val="both"/>
        <w:rPr>
          <w:rFonts w:ascii="Arial" w:hAnsi="Arial" w:cs="Arial"/>
          <w:sz w:val="24"/>
          <w:szCs w:val="24"/>
        </w:rPr>
      </w:pPr>
    </w:p>
    <w:p w14:paraId="0B69DECA" w14:textId="2351E7AF" w:rsidR="00440DEE" w:rsidRPr="006A4FD9" w:rsidRDefault="00BC03AB" w:rsidP="006A4FD9">
      <w:pPr>
        <w:spacing w:after="0" w:line="240" w:lineRule="auto"/>
        <w:jc w:val="both"/>
        <w:rPr>
          <w:rFonts w:ascii="Arial" w:hAnsi="Arial" w:cs="Arial"/>
          <w:iCs/>
          <w:sz w:val="24"/>
          <w:szCs w:val="24"/>
        </w:rPr>
      </w:pPr>
      <w:r w:rsidRPr="006A4FD9">
        <w:rPr>
          <w:rFonts w:ascii="Arial" w:hAnsi="Arial" w:cs="Arial"/>
          <w:b/>
          <w:iCs/>
          <w:sz w:val="24"/>
          <w:szCs w:val="24"/>
        </w:rPr>
        <w:t>Harriot</w:t>
      </w:r>
      <w:r w:rsidR="00FE271B" w:rsidRPr="006A4FD9">
        <w:rPr>
          <w:rFonts w:ascii="Arial" w:hAnsi="Arial" w:cs="Arial"/>
          <w:b/>
          <w:iCs/>
          <w:sz w:val="24"/>
          <w:szCs w:val="24"/>
        </w:rPr>
        <w:t xml:space="preserve"> and </w:t>
      </w:r>
      <w:r w:rsidR="006A4FD9">
        <w:rPr>
          <w:rFonts w:ascii="Arial" w:hAnsi="Arial" w:cs="Arial"/>
          <w:b/>
          <w:iCs/>
          <w:sz w:val="24"/>
          <w:szCs w:val="24"/>
        </w:rPr>
        <w:t>H</w:t>
      </w:r>
      <w:r w:rsidR="00FE271B" w:rsidRPr="006A4FD9">
        <w:rPr>
          <w:rFonts w:ascii="Arial" w:hAnsi="Arial" w:cs="Arial"/>
          <w:b/>
          <w:iCs/>
          <w:sz w:val="24"/>
          <w:szCs w:val="24"/>
        </w:rPr>
        <w:t xml:space="preserve">is </w:t>
      </w:r>
      <w:r w:rsidR="006A4FD9">
        <w:rPr>
          <w:rFonts w:ascii="Arial" w:hAnsi="Arial" w:cs="Arial"/>
          <w:b/>
          <w:iCs/>
          <w:sz w:val="24"/>
          <w:szCs w:val="24"/>
        </w:rPr>
        <w:t>P</w:t>
      </w:r>
      <w:r w:rsidR="00FE271B" w:rsidRPr="006A4FD9">
        <w:rPr>
          <w:rFonts w:ascii="Arial" w:hAnsi="Arial" w:cs="Arial"/>
          <w:b/>
          <w:iCs/>
          <w:sz w:val="24"/>
          <w:szCs w:val="24"/>
        </w:rPr>
        <w:t>atrons</w:t>
      </w:r>
    </w:p>
    <w:p w14:paraId="42056F6A" w14:textId="77777777" w:rsidR="006A4FD9" w:rsidRDefault="006A4FD9" w:rsidP="006A4FD9">
      <w:pPr>
        <w:spacing w:after="0" w:line="240" w:lineRule="auto"/>
        <w:jc w:val="both"/>
        <w:rPr>
          <w:rFonts w:ascii="Arial" w:hAnsi="Arial" w:cs="Arial"/>
          <w:sz w:val="24"/>
          <w:szCs w:val="24"/>
        </w:rPr>
      </w:pPr>
    </w:p>
    <w:p w14:paraId="779499AF" w14:textId="3824C7B3" w:rsidR="00440DEE" w:rsidRPr="006A4FD9" w:rsidRDefault="00D81FCA" w:rsidP="006A4FD9">
      <w:pPr>
        <w:spacing w:after="0" w:line="240" w:lineRule="auto"/>
        <w:jc w:val="both"/>
        <w:rPr>
          <w:rFonts w:ascii="Arial" w:hAnsi="Arial" w:cs="Arial"/>
          <w:sz w:val="24"/>
          <w:szCs w:val="24"/>
        </w:rPr>
      </w:pPr>
      <w:r w:rsidRPr="006A4FD9">
        <w:rPr>
          <w:rFonts w:ascii="Arial" w:hAnsi="Arial" w:cs="Arial"/>
          <w:sz w:val="24"/>
          <w:szCs w:val="24"/>
        </w:rPr>
        <w:t>For most of his life</w:t>
      </w:r>
      <w:r w:rsidR="00020F8B" w:rsidRPr="006A4FD9">
        <w:rPr>
          <w:rFonts w:ascii="Arial" w:hAnsi="Arial" w:cs="Arial"/>
          <w:sz w:val="24"/>
          <w:szCs w:val="24"/>
        </w:rPr>
        <w:t xml:space="preserve"> </w:t>
      </w:r>
      <w:r w:rsidRPr="006A4FD9">
        <w:rPr>
          <w:rFonts w:ascii="Arial" w:hAnsi="Arial" w:cs="Arial"/>
          <w:sz w:val="24"/>
          <w:szCs w:val="24"/>
        </w:rPr>
        <w:t xml:space="preserve">Thomas Harriot was supported by two famous </w:t>
      </w:r>
      <w:r w:rsidR="00020F8B" w:rsidRPr="006A4FD9">
        <w:rPr>
          <w:rFonts w:ascii="Arial" w:hAnsi="Arial" w:cs="Arial"/>
          <w:sz w:val="24"/>
          <w:szCs w:val="24"/>
        </w:rPr>
        <w:t>patrons</w:t>
      </w:r>
      <w:r w:rsidR="00B27DAA" w:rsidRPr="006A4FD9">
        <w:rPr>
          <w:rFonts w:ascii="Arial" w:hAnsi="Arial" w:cs="Arial"/>
          <w:sz w:val="24"/>
          <w:szCs w:val="24"/>
        </w:rPr>
        <w:t xml:space="preserve">, </w:t>
      </w:r>
      <w:r w:rsidRPr="006A4FD9">
        <w:rPr>
          <w:rFonts w:ascii="Arial" w:hAnsi="Arial" w:cs="Arial"/>
          <w:sz w:val="24"/>
          <w:szCs w:val="24"/>
        </w:rPr>
        <w:t xml:space="preserve">Sir Walter </w:t>
      </w:r>
      <w:r w:rsidR="00440DEE" w:rsidRPr="006A4FD9">
        <w:rPr>
          <w:rFonts w:ascii="Arial" w:hAnsi="Arial" w:cs="Arial"/>
          <w:sz w:val="24"/>
          <w:szCs w:val="24"/>
        </w:rPr>
        <w:t xml:space="preserve">Ralegh and </w:t>
      </w:r>
      <w:r w:rsidRPr="006A4FD9">
        <w:rPr>
          <w:rFonts w:ascii="Arial" w:hAnsi="Arial" w:cs="Arial"/>
          <w:sz w:val="24"/>
          <w:szCs w:val="24"/>
        </w:rPr>
        <w:t xml:space="preserve">Henry </w:t>
      </w:r>
      <w:r w:rsidR="00440DEE" w:rsidRPr="006A4FD9">
        <w:rPr>
          <w:rFonts w:ascii="Arial" w:hAnsi="Arial" w:cs="Arial"/>
          <w:sz w:val="24"/>
          <w:szCs w:val="24"/>
        </w:rPr>
        <w:t>Percy</w:t>
      </w:r>
      <w:r w:rsidRPr="006A4FD9">
        <w:rPr>
          <w:rFonts w:ascii="Arial" w:hAnsi="Arial" w:cs="Arial"/>
          <w:sz w:val="24"/>
          <w:szCs w:val="24"/>
        </w:rPr>
        <w:t>, ninth earl of Northumberland.</w:t>
      </w:r>
      <w:r w:rsidR="00440DEE" w:rsidRPr="006A4FD9">
        <w:rPr>
          <w:rFonts w:ascii="Arial" w:hAnsi="Arial" w:cs="Arial"/>
          <w:sz w:val="24"/>
          <w:szCs w:val="24"/>
        </w:rPr>
        <w:t xml:space="preserve"> </w:t>
      </w:r>
      <w:r w:rsidRPr="006A4FD9">
        <w:rPr>
          <w:rFonts w:ascii="Arial" w:hAnsi="Arial" w:cs="Arial"/>
          <w:sz w:val="24"/>
          <w:szCs w:val="24"/>
        </w:rPr>
        <w:t xml:space="preserve">In these fortunate circumstances he was able to devote </w:t>
      </w:r>
      <w:r w:rsidR="00020F8B" w:rsidRPr="006A4FD9">
        <w:rPr>
          <w:rFonts w:ascii="Arial" w:hAnsi="Arial" w:cs="Arial"/>
          <w:sz w:val="24"/>
          <w:szCs w:val="24"/>
        </w:rPr>
        <w:t xml:space="preserve">almost all his </w:t>
      </w:r>
      <w:r w:rsidRPr="006A4FD9">
        <w:rPr>
          <w:rFonts w:ascii="Arial" w:hAnsi="Arial" w:cs="Arial"/>
          <w:sz w:val="24"/>
          <w:szCs w:val="24"/>
        </w:rPr>
        <w:t xml:space="preserve">time and energy </w:t>
      </w:r>
      <w:r w:rsidR="00020F8B" w:rsidRPr="006A4FD9">
        <w:rPr>
          <w:rFonts w:ascii="Arial" w:hAnsi="Arial" w:cs="Arial"/>
          <w:sz w:val="24"/>
          <w:szCs w:val="24"/>
        </w:rPr>
        <w:t xml:space="preserve">to his scientific work, without the need to </w:t>
      </w:r>
      <w:r w:rsidR="00F226FD" w:rsidRPr="006A4FD9">
        <w:rPr>
          <w:rFonts w:ascii="Arial" w:hAnsi="Arial" w:cs="Arial"/>
          <w:sz w:val="24"/>
          <w:szCs w:val="24"/>
        </w:rPr>
        <w:t>obtain financial support by publishing his results.</w:t>
      </w:r>
      <w:r w:rsidRPr="006A4FD9">
        <w:rPr>
          <w:rFonts w:ascii="Arial" w:hAnsi="Arial" w:cs="Arial"/>
          <w:sz w:val="24"/>
          <w:szCs w:val="24"/>
        </w:rPr>
        <w:t xml:space="preserve"> But the patronage also </w:t>
      </w:r>
      <w:r w:rsidR="00020F8B" w:rsidRPr="006A4FD9">
        <w:rPr>
          <w:rFonts w:ascii="Arial" w:hAnsi="Arial" w:cs="Arial"/>
          <w:sz w:val="24"/>
          <w:szCs w:val="24"/>
        </w:rPr>
        <w:t xml:space="preserve">had negative </w:t>
      </w:r>
      <w:r w:rsidR="00FE271B" w:rsidRPr="006A4FD9">
        <w:rPr>
          <w:rFonts w:ascii="Arial" w:hAnsi="Arial" w:cs="Arial"/>
          <w:sz w:val="24"/>
          <w:szCs w:val="24"/>
        </w:rPr>
        <w:t>aspects</w:t>
      </w:r>
      <w:r w:rsidR="00020F8B" w:rsidRPr="006A4FD9">
        <w:rPr>
          <w:rFonts w:ascii="Arial" w:hAnsi="Arial" w:cs="Arial"/>
          <w:sz w:val="24"/>
          <w:szCs w:val="24"/>
        </w:rPr>
        <w:t>: he would be affected</w:t>
      </w:r>
      <w:r w:rsidR="00B27DAA" w:rsidRPr="006A4FD9">
        <w:rPr>
          <w:rFonts w:ascii="Arial" w:hAnsi="Arial" w:cs="Arial"/>
          <w:sz w:val="24"/>
          <w:szCs w:val="24"/>
        </w:rPr>
        <w:t xml:space="preserve"> </w:t>
      </w:r>
      <w:r w:rsidR="00AA1C39" w:rsidRPr="006A4FD9">
        <w:rPr>
          <w:rFonts w:ascii="Arial" w:hAnsi="Arial" w:cs="Arial"/>
          <w:sz w:val="24"/>
          <w:szCs w:val="24"/>
        </w:rPr>
        <w:t>when</w:t>
      </w:r>
      <w:r w:rsidR="00020F8B" w:rsidRPr="006A4FD9">
        <w:rPr>
          <w:rFonts w:ascii="Arial" w:hAnsi="Arial" w:cs="Arial"/>
          <w:sz w:val="24"/>
          <w:szCs w:val="24"/>
        </w:rPr>
        <w:t xml:space="preserve"> the </w:t>
      </w:r>
      <w:r w:rsidR="00AA1C39" w:rsidRPr="006A4FD9">
        <w:rPr>
          <w:rFonts w:ascii="Arial" w:hAnsi="Arial" w:cs="Arial"/>
          <w:sz w:val="24"/>
          <w:szCs w:val="24"/>
        </w:rPr>
        <w:t xml:space="preserve">slings and </w:t>
      </w:r>
      <w:r w:rsidR="00020F8B" w:rsidRPr="006A4FD9">
        <w:rPr>
          <w:rFonts w:ascii="Arial" w:hAnsi="Arial" w:cs="Arial"/>
          <w:sz w:val="24"/>
          <w:szCs w:val="24"/>
        </w:rPr>
        <w:t xml:space="preserve">arrows of outrageous fortune </w:t>
      </w:r>
      <w:r w:rsidR="00B27DAA" w:rsidRPr="006A4FD9">
        <w:rPr>
          <w:rFonts w:ascii="Arial" w:hAnsi="Arial" w:cs="Arial"/>
          <w:sz w:val="24"/>
          <w:szCs w:val="24"/>
        </w:rPr>
        <w:t xml:space="preserve">were </w:t>
      </w:r>
      <w:r w:rsidR="00020F8B" w:rsidRPr="006A4FD9">
        <w:rPr>
          <w:rFonts w:ascii="Arial" w:hAnsi="Arial" w:cs="Arial"/>
          <w:sz w:val="24"/>
          <w:szCs w:val="24"/>
        </w:rPr>
        <w:t>directed against his patron</w:t>
      </w:r>
      <w:r w:rsidR="00B27DAA" w:rsidRPr="006A4FD9">
        <w:rPr>
          <w:rFonts w:ascii="Arial" w:hAnsi="Arial" w:cs="Arial"/>
          <w:sz w:val="24"/>
          <w:szCs w:val="24"/>
        </w:rPr>
        <w:t>s, as indeed they were.</w:t>
      </w:r>
    </w:p>
    <w:p w14:paraId="268E2E60" w14:textId="77777777" w:rsidR="006A4FD9" w:rsidRDefault="006A4FD9" w:rsidP="006A4FD9">
      <w:pPr>
        <w:spacing w:after="0" w:line="240" w:lineRule="auto"/>
        <w:jc w:val="both"/>
        <w:rPr>
          <w:rFonts w:ascii="Arial" w:hAnsi="Arial" w:cs="Arial"/>
          <w:sz w:val="24"/>
          <w:szCs w:val="24"/>
        </w:rPr>
      </w:pPr>
    </w:p>
    <w:p w14:paraId="791F2C99" w14:textId="76DD45EB" w:rsidR="00B27DAA" w:rsidRPr="006A4FD9" w:rsidRDefault="00D81FCA" w:rsidP="006A4FD9">
      <w:pPr>
        <w:spacing w:after="0" w:line="240" w:lineRule="auto"/>
        <w:jc w:val="both"/>
        <w:rPr>
          <w:rFonts w:ascii="Arial" w:hAnsi="Arial" w:cs="Arial"/>
          <w:sz w:val="24"/>
          <w:szCs w:val="24"/>
        </w:rPr>
      </w:pPr>
      <w:r w:rsidRPr="006A4FD9">
        <w:rPr>
          <w:rFonts w:ascii="Arial" w:hAnsi="Arial" w:cs="Arial"/>
          <w:sz w:val="24"/>
          <w:szCs w:val="24"/>
        </w:rPr>
        <w:t xml:space="preserve">In the 1580s Harriot had accompanied Ralegh </w:t>
      </w:r>
      <w:r w:rsidR="00376D16" w:rsidRPr="006A4FD9">
        <w:rPr>
          <w:rFonts w:ascii="Arial" w:hAnsi="Arial" w:cs="Arial"/>
          <w:sz w:val="24"/>
          <w:szCs w:val="24"/>
        </w:rPr>
        <w:t xml:space="preserve">on </w:t>
      </w:r>
      <w:r w:rsidR="00B27DAA" w:rsidRPr="006A4FD9">
        <w:rPr>
          <w:rFonts w:ascii="Arial" w:hAnsi="Arial" w:cs="Arial"/>
          <w:sz w:val="24"/>
          <w:szCs w:val="24"/>
        </w:rPr>
        <w:t xml:space="preserve">a </w:t>
      </w:r>
      <w:r w:rsidR="00376D16" w:rsidRPr="006A4FD9">
        <w:rPr>
          <w:rFonts w:ascii="Arial" w:hAnsi="Arial" w:cs="Arial"/>
          <w:sz w:val="24"/>
          <w:szCs w:val="24"/>
        </w:rPr>
        <w:t>voyage to North America</w:t>
      </w:r>
      <w:r w:rsidR="00FE271B" w:rsidRPr="006A4FD9">
        <w:rPr>
          <w:rFonts w:ascii="Arial" w:hAnsi="Arial" w:cs="Arial"/>
          <w:sz w:val="24"/>
          <w:szCs w:val="24"/>
        </w:rPr>
        <w:t>, during which he used his mathematical abilities</w:t>
      </w:r>
      <w:r w:rsidR="00C942CE" w:rsidRPr="006A4FD9">
        <w:rPr>
          <w:rFonts w:ascii="Arial" w:hAnsi="Arial" w:cs="Arial"/>
          <w:sz w:val="24"/>
          <w:szCs w:val="24"/>
        </w:rPr>
        <w:t xml:space="preserve"> to improve methods</w:t>
      </w:r>
      <w:r w:rsidR="00376D16" w:rsidRPr="006A4FD9">
        <w:rPr>
          <w:rFonts w:ascii="Arial" w:hAnsi="Arial" w:cs="Arial"/>
          <w:sz w:val="24"/>
          <w:szCs w:val="24"/>
        </w:rPr>
        <w:t xml:space="preserve"> of navigation. His association with Ralegh continued into the 1590s</w:t>
      </w:r>
      <w:r w:rsidR="00AA1C39" w:rsidRPr="006A4FD9">
        <w:rPr>
          <w:rFonts w:ascii="Arial" w:hAnsi="Arial" w:cs="Arial"/>
          <w:sz w:val="24"/>
          <w:szCs w:val="24"/>
        </w:rPr>
        <w:t>, when he also</w:t>
      </w:r>
      <w:r w:rsidR="002766BD" w:rsidRPr="006A4FD9">
        <w:rPr>
          <w:rFonts w:ascii="Arial" w:hAnsi="Arial" w:cs="Arial"/>
          <w:sz w:val="24"/>
          <w:szCs w:val="24"/>
        </w:rPr>
        <w:t xml:space="preserve"> </w:t>
      </w:r>
      <w:r w:rsidR="00AA1C39" w:rsidRPr="006A4FD9">
        <w:rPr>
          <w:rFonts w:ascii="Arial" w:hAnsi="Arial" w:cs="Arial"/>
          <w:sz w:val="24"/>
          <w:szCs w:val="24"/>
        </w:rPr>
        <w:t>became one of the scholars supported by</w:t>
      </w:r>
      <w:r w:rsidRPr="006A4FD9">
        <w:rPr>
          <w:rFonts w:ascii="Arial" w:hAnsi="Arial" w:cs="Arial"/>
          <w:sz w:val="24"/>
          <w:szCs w:val="24"/>
        </w:rPr>
        <w:t xml:space="preserve"> </w:t>
      </w:r>
      <w:r w:rsidR="00AA1C39" w:rsidRPr="006A4FD9">
        <w:rPr>
          <w:rFonts w:ascii="Arial" w:hAnsi="Arial" w:cs="Arial"/>
          <w:sz w:val="24"/>
          <w:szCs w:val="24"/>
        </w:rPr>
        <w:t xml:space="preserve">the earl of </w:t>
      </w:r>
      <w:r w:rsidRPr="006A4FD9">
        <w:rPr>
          <w:rFonts w:ascii="Arial" w:hAnsi="Arial" w:cs="Arial"/>
          <w:sz w:val="24"/>
          <w:szCs w:val="24"/>
        </w:rPr>
        <w:t>Northumberland</w:t>
      </w:r>
      <w:r w:rsidR="00AA1C39" w:rsidRPr="006A4FD9">
        <w:rPr>
          <w:rFonts w:ascii="Arial" w:hAnsi="Arial" w:cs="Arial"/>
          <w:sz w:val="24"/>
          <w:szCs w:val="24"/>
        </w:rPr>
        <w:t>.</w:t>
      </w:r>
      <w:r w:rsidR="006A4FD9">
        <w:rPr>
          <w:rFonts w:ascii="Arial" w:hAnsi="Arial" w:cs="Arial"/>
          <w:sz w:val="24"/>
          <w:szCs w:val="24"/>
        </w:rPr>
        <w:t xml:space="preserve"> </w:t>
      </w:r>
      <w:r w:rsidR="00B27DAA" w:rsidRPr="006A4FD9">
        <w:rPr>
          <w:rFonts w:ascii="Arial" w:hAnsi="Arial" w:cs="Arial"/>
          <w:sz w:val="24"/>
          <w:szCs w:val="24"/>
        </w:rPr>
        <w:t xml:space="preserve">Over 8000 pages of his manuscript notes have survived, and much of this work was far ahead of its time. Only </w:t>
      </w:r>
      <w:r w:rsidR="00712AB9" w:rsidRPr="006A4FD9">
        <w:rPr>
          <w:rFonts w:ascii="Arial" w:hAnsi="Arial" w:cs="Arial"/>
          <w:sz w:val="24"/>
          <w:szCs w:val="24"/>
        </w:rPr>
        <w:t>since 20</w:t>
      </w:r>
      <w:r w:rsidR="009F52AD" w:rsidRPr="006A4FD9">
        <w:rPr>
          <w:rFonts w:ascii="Arial" w:hAnsi="Arial" w:cs="Arial"/>
          <w:sz w:val="24"/>
          <w:szCs w:val="24"/>
        </w:rPr>
        <w:t>11</w:t>
      </w:r>
      <w:r w:rsidR="00B27DAA" w:rsidRPr="006A4FD9">
        <w:rPr>
          <w:rFonts w:ascii="Arial" w:hAnsi="Arial" w:cs="Arial"/>
          <w:sz w:val="24"/>
          <w:szCs w:val="24"/>
        </w:rPr>
        <w:t xml:space="preserve"> has it become possible to make a comprehensive study of the</w:t>
      </w:r>
      <w:r w:rsidR="00712AB9" w:rsidRPr="006A4FD9">
        <w:rPr>
          <w:rFonts w:ascii="Arial" w:hAnsi="Arial" w:cs="Arial"/>
          <w:sz w:val="24"/>
          <w:szCs w:val="24"/>
        </w:rPr>
        <w:t xml:space="preserve"> </w:t>
      </w:r>
      <w:r w:rsidR="00B27DAA" w:rsidRPr="006A4FD9">
        <w:rPr>
          <w:rFonts w:ascii="Arial" w:hAnsi="Arial" w:cs="Arial"/>
          <w:sz w:val="24"/>
          <w:szCs w:val="24"/>
        </w:rPr>
        <w:t xml:space="preserve">papers, thanks to the publication of the </w:t>
      </w:r>
      <w:r w:rsidR="00AA1C39" w:rsidRPr="006A4FD9">
        <w:rPr>
          <w:rFonts w:ascii="Arial" w:hAnsi="Arial" w:cs="Arial"/>
          <w:sz w:val="24"/>
          <w:szCs w:val="24"/>
        </w:rPr>
        <w:t>entire archive</w:t>
      </w:r>
      <w:r w:rsidR="00B27DAA" w:rsidRPr="006A4FD9">
        <w:rPr>
          <w:rFonts w:ascii="Arial" w:hAnsi="Arial" w:cs="Arial"/>
          <w:sz w:val="24"/>
          <w:szCs w:val="24"/>
        </w:rPr>
        <w:t xml:space="preserve"> under the auspices of the European Cultural History Online</w:t>
      </w:r>
      <w:r w:rsidR="002766BD" w:rsidRPr="006A4FD9">
        <w:rPr>
          <w:rFonts w:ascii="Arial" w:hAnsi="Arial" w:cs="Arial"/>
          <w:sz w:val="24"/>
          <w:szCs w:val="24"/>
        </w:rPr>
        <w:t>.</w:t>
      </w:r>
      <w:r w:rsidR="00AC5117" w:rsidRPr="006A4FD9">
        <w:rPr>
          <w:rFonts w:ascii="Arial" w:hAnsi="Arial" w:cs="Arial"/>
          <w:sz w:val="24"/>
          <w:szCs w:val="24"/>
        </w:rPr>
        <w:t xml:space="preserve">   </w:t>
      </w:r>
      <w:r w:rsidR="00B27DAA" w:rsidRPr="006A4FD9">
        <w:rPr>
          <w:rFonts w:ascii="Arial" w:hAnsi="Arial" w:cs="Arial"/>
          <w:sz w:val="24"/>
          <w:szCs w:val="24"/>
        </w:rPr>
        <w:t xml:space="preserve"> </w:t>
      </w:r>
    </w:p>
    <w:p w14:paraId="3D1FB19F" w14:textId="77777777" w:rsidR="006A4FD9" w:rsidRDefault="006A4FD9" w:rsidP="006A4FD9">
      <w:pPr>
        <w:spacing w:after="0" w:line="240" w:lineRule="auto"/>
        <w:jc w:val="both"/>
        <w:rPr>
          <w:rFonts w:ascii="Arial" w:hAnsi="Arial" w:cs="Arial"/>
          <w:sz w:val="24"/>
          <w:szCs w:val="24"/>
        </w:rPr>
      </w:pPr>
    </w:p>
    <w:p w14:paraId="242AA0B3" w14:textId="77777777" w:rsidR="006A4FD9" w:rsidRDefault="00FD6881" w:rsidP="006A4FD9">
      <w:pPr>
        <w:spacing w:after="0" w:line="240" w:lineRule="auto"/>
        <w:jc w:val="both"/>
        <w:rPr>
          <w:rFonts w:ascii="Arial" w:hAnsi="Arial" w:cs="Arial"/>
          <w:sz w:val="24"/>
          <w:szCs w:val="24"/>
        </w:rPr>
      </w:pPr>
      <w:proofErr w:type="spellStart"/>
      <w:r w:rsidRPr="006A4FD9">
        <w:rPr>
          <w:rFonts w:ascii="Arial" w:hAnsi="Arial" w:cs="Arial"/>
          <w:sz w:val="24"/>
          <w:szCs w:val="24"/>
        </w:rPr>
        <w:t>Raleg</w:t>
      </w:r>
      <w:r w:rsidR="00886300" w:rsidRPr="006A4FD9">
        <w:rPr>
          <w:rFonts w:ascii="Arial" w:hAnsi="Arial" w:cs="Arial"/>
          <w:sz w:val="24"/>
          <w:szCs w:val="24"/>
        </w:rPr>
        <w:t>h’s</w:t>
      </w:r>
      <w:proofErr w:type="spellEnd"/>
      <w:r w:rsidR="00886300" w:rsidRPr="006A4FD9">
        <w:rPr>
          <w:rFonts w:ascii="Arial" w:hAnsi="Arial" w:cs="Arial"/>
          <w:sz w:val="24"/>
          <w:szCs w:val="24"/>
        </w:rPr>
        <w:t xml:space="preserve"> relationship with Queen Elizabeth had often been stormy, </w:t>
      </w:r>
      <w:r w:rsidR="00AF2103" w:rsidRPr="006A4FD9">
        <w:rPr>
          <w:rFonts w:ascii="Arial" w:hAnsi="Arial" w:cs="Arial"/>
          <w:sz w:val="24"/>
          <w:szCs w:val="24"/>
        </w:rPr>
        <w:t>and the queen’s</w:t>
      </w:r>
      <w:r w:rsidR="00D81FCA" w:rsidRPr="006A4FD9">
        <w:rPr>
          <w:rFonts w:ascii="Arial" w:hAnsi="Arial" w:cs="Arial"/>
          <w:sz w:val="24"/>
          <w:szCs w:val="24"/>
        </w:rPr>
        <w:t xml:space="preserve"> </w:t>
      </w:r>
      <w:r w:rsidR="00AF2103" w:rsidRPr="006A4FD9">
        <w:rPr>
          <w:rFonts w:ascii="Arial" w:hAnsi="Arial" w:cs="Arial"/>
          <w:sz w:val="24"/>
          <w:szCs w:val="24"/>
        </w:rPr>
        <w:t xml:space="preserve">death </w:t>
      </w:r>
      <w:r w:rsidR="00D81FCA" w:rsidRPr="006A4FD9">
        <w:rPr>
          <w:rFonts w:ascii="Arial" w:hAnsi="Arial" w:cs="Arial"/>
          <w:sz w:val="24"/>
          <w:szCs w:val="24"/>
        </w:rPr>
        <w:t xml:space="preserve">in </w:t>
      </w:r>
      <w:r w:rsidR="00585ADA" w:rsidRPr="006A4FD9">
        <w:rPr>
          <w:rFonts w:ascii="Arial" w:hAnsi="Arial" w:cs="Arial"/>
          <w:sz w:val="24"/>
          <w:szCs w:val="24"/>
        </w:rPr>
        <w:t>March</w:t>
      </w:r>
      <w:r w:rsidR="00D81FCA" w:rsidRPr="006A4FD9">
        <w:rPr>
          <w:rFonts w:ascii="Arial" w:hAnsi="Arial" w:cs="Arial"/>
          <w:sz w:val="24"/>
          <w:szCs w:val="24"/>
        </w:rPr>
        <w:t xml:space="preserve"> 1603 </w:t>
      </w:r>
      <w:r w:rsidRPr="006A4FD9">
        <w:rPr>
          <w:rFonts w:ascii="Arial" w:hAnsi="Arial" w:cs="Arial"/>
          <w:sz w:val="24"/>
          <w:szCs w:val="24"/>
        </w:rPr>
        <w:t>was soon followed</w:t>
      </w:r>
      <w:r w:rsidR="00D81FCA" w:rsidRPr="006A4FD9">
        <w:rPr>
          <w:rFonts w:ascii="Arial" w:hAnsi="Arial" w:cs="Arial"/>
          <w:sz w:val="24"/>
          <w:szCs w:val="24"/>
        </w:rPr>
        <w:t xml:space="preserve"> </w:t>
      </w:r>
      <w:r w:rsidRPr="006A4FD9">
        <w:rPr>
          <w:rFonts w:ascii="Arial" w:hAnsi="Arial" w:cs="Arial"/>
          <w:sz w:val="24"/>
          <w:szCs w:val="24"/>
        </w:rPr>
        <w:t xml:space="preserve">by </w:t>
      </w:r>
      <w:r w:rsidR="00886300" w:rsidRPr="006A4FD9">
        <w:rPr>
          <w:rFonts w:ascii="Arial" w:hAnsi="Arial" w:cs="Arial"/>
          <w:sz w:val="24"/>
          <w:szCs w:val="24"/>
        </w:rPr>
        <w:t>a charge</w:t>
      </w:r>
      <w:r w:rsidR="00B1610A" w:rsidRPr="006A4FD9">
        <w:rPr>
          <w:rFonts w:ascii="Arial" w:hAnsi="Arial" w:cs="Arial"/>
          <w:sz w:val="24"/>
          <w:szCs w:val="24"/>
        </w:rPr>
        <w:t xml:space="preserve"> </w:t>
      </w:r>
      <w:r w:rsidR="00886300" w:rsidRPr="006A4FD9">
        <w:rPr>
          <w:rFonts w:ascii="Arial" w:hAnsi="Arial" w:cs="Arial"/>
          <w:sz w:val="24"/>
          <w:szCs w:val="24"/>
        </w:rPr>
        <w:t xml:space="preserve">of </w:t>
      </w:r>
      <w:r w:rsidR="00D81FCA" w:rsidRPr="006A4FD9">
        <w:rPr>
          <w:rFonts w:ascii="Arial" w:hAnsi="Arial" w:cs="Arial"/>
          <w:sz w:val="24"/>
          <w:szCs w:val="24"/>
        </w:rPr>
        <w:t>high treason</w:t>
      </w:r>
      <w:r w:rsidR="00886300" w:rsidRPr="006A4FD9">
        <w:rPr>
          <w:rFonts w:ascii="Arial" w:hAnsi="Arial" w:cs="Arial"/>
          <w:sz w:val="24"/>
          <w:szCs w:val="24"/>
        </w:rPr>
        <w:t xml:space="preserve"> against him</w:t>
      </w:r>
      <w:r w:rsidR="00B1610A" w:rsidRPr="006A4FD9">
        <w:rPr>
          <w:rFonts w:ascii="Arial" w:hAnsi="Arial" w:cs="Arial"/>
          <w:sz w:val="24"/>
          <w:szCs w:val="24"/>
        </w:rPr>
        <w:t xml:space="preserve">. After a </w:t>
      </w:r>
      <w:r w:rsidR="00020F8B" w:rsidRPr="006A4FD9">
        <w:rPr>
          <w:rFonts w:ascii="Arial" w:hAnsi="Arial" w:cs="Arial"/>
          <w:sz w:val="24"/>
          <w:szCs w:val="24"/>
        </w:rPr>
        <w:t xml:space="preserve">strange </w:t>
      </w:r>
      <w:r w:rsidR="00B1610A" w:rsidRPr="006A4FD9">
        <w:rPr>
          <w:rFonts w:ascii="Arial" w:hAnsi="Arial" w:cs="Arial"/>
          <w:sz w:val="24"/>
          <w:szCs w:val="24"/>
        </w:rPr>
        <w:t>tria</w:t>
      </w:r>
      <w:r w:rsidRPr="006A4FD9">
        <w:rPr>
          <w:rFonts w:ascii="Arial" w:hAnsi="Arial" w:cs="Arial"/>
          <w:sz w:val="24"/>
          <w:szCs w:val="24"/>
        </w:rPr>
        <w:t xml:space="preserve">l, during which the leading lawyers of the day presented </w:t>
      </w:r>
      <w:r w:rsidR="00886300" w:rsidRPr="006A4FD9">
        <w:rPr>
          <w:rFonts w:ascii="Arial" w:hAnsi="Arial" w:cs="Arial"/>
          <w:sz w:val="24"/>
          <w:szCs w:val="24"/>
        </w:rPr>
        <w:t xml:space="preserve">unsubstantiated </w:t>
      </w:r>
      <w:r w:rsidRPr="006A4FD9">
        <w:rPr>
          <w:rFonts w:ascii="Arial" w:hAnsi="Arial" w:cs="Arial"/>
          <w:sz w:val="24"/>
          <w:szCs w:val="24"/>
        </w:rPr>
        <w:t>allegations as if they were established facts,</w:t>
      </w:r>
      <w:r w:rsidR="00376D16" w:rsidRPr="006A4FD9">
        <w:rPr>
          <w:rFonts w:ascii="Arial" w:hAnsi="Arial" w:cs="Arial"/>
          <w:sz w:val="24"/>
          <w:szCs w:val="24"/>
        </w:rPr>
        <w:t xml:space="preserve"> Ralegh</w:t>
      </w:r>
      <w:r w:rsidR="00B1610A" w:rsidRPr="006A4FD9">
        <w:rPr>
          <w:rFonts w:ascii="Arial" w:hAnsi="Arial" w:cs="Arial"/>
          <w:sz w:val="24"/>
          <w:szCs w:val="24"/>
        </w:rPr>
        <w:t xml:space="preserve"> was found guilty</w:t>
      </w:r>
      <w:r w:rsidR="00376D16" w:rsidRPr="006A4FD9">
        <w:rPr>
          <w:rFonts w:ascii="Arial" w:hAnsi="Arial" w:cs="Arial"/>
          <w:sz w:val="24"/>
          <w:szCs w:val="24"/>
        </w:rPr>
        <w:t xml:space="preserve"> and condemned to death</w:t>
      </w:r>
      <w:r w:rsidR="002A6C72" w:rsidRPr="006A4FD9">
        <w:rPr>
          <w:rFonts w:ascii="Arial" w:hAnsi="Arial" w:cs="Arial"/>
          <w:sz w:val="24"/>
          <w:szCs w:val="24"/>
        </w:rPr>
        <w:t>.</w:t>
      </w:r>
      <w:r w:rsidR="00020F8B" w:rsidRPr="006A4FD9">
        <w:rPr>
          <w:rFonts w:ascii="Arial" w:hAnsi="Arial" w:cs="Arial"/>
          <w:sz w:val="24"/>
          <w:szCs w:val="24"/>
        </w:rPr>
        <w:t xml:space="preserve"> </w:t>
      </w:r>
      <w:r w:rsidR="00706B35" w:rsidRPr="006A4FD9">
        <w:rPr>
          <w:rFonts w:ascii="Arial" w:hAnsi="Arial" w:cs="Arial"/>
          <w:sz w:val="24"/>
          <w:szCs w:val="24"/>
        </w:rPr>
        <w:t>The sentence was suspended by King James, but Ralegh was confined in the Tower of London at the king’s pleasure.</w:t>
      </w:r>
      <w:r w:rsidR="00B1610A" w:rsidRPr="006A4FD9">
        <w:rPr>
          <w:rFonts w:ascii="Arial" w:hAnsi="Arial" w:cs="Arial"/>
          <w:sz w:val="24"/>
          <w:szCs w:val="24"/>
        </w:rPr>
        <w:t xml:space="preserve"> Harriot had helped</w:t>
      </w:r>
      <w:r w:rsidR="00376D16" w:rsidRPr="006A4FD9">
        <w:rPr>
          <w:rFonts w:ascii="Arial" w:hAnsi="Arial" w:cs="Arial"/>
          <w:sz w:val="24"/>
          <w:szCs w:val="24"/>
        </w:rPr>
        <w:t xml:space="preserve"> with the preparation of</w:t>
      </w:r>
      <w:r w:rsidR="00B1610A" w:rsidRPr="006A4FD9">
        <w:rPr>
          <w:rFonts w:ascii="Arial" w:hAnsi="Arial" w:cs="Arial"/>
          <w:sz w:val="24"/>
          <w:szCs w:val="24"/>
        </w:rPr>
        <w:t xml:space="preserve"> </w:t>
      </w:r>
      <w:proofErr w:type="spellStart"/>
      <w:r w:rsidR="00B1610A" w:rsidRPr="006A4FD9">
        <w:rPr>
          <w:rFonts w:ascii="Arial" w:hAnsi="Arial" w:cs="Arial"/>
          <w:sz w:val="24"/>
          <w:szCs w:val="24"/>
        </w:rPr>
        <w:t>Ralegh</w:t>
      </w:r>
      <w:r w:rsidR="00376D16" w:rsidRPr="006A4FD9">
        <w:rPr>
          <w:rFonts w:ascii="Arial" w:hAnsi="Arial" w:cs="Arial"/>
          <w:sz w:val="24"/>
          <w:szCs w:val="24"/>
        </w:rPr>
        <w:t>’s</w:t>
      </w:r>
      <w:proofErr w:type="spellEnd"/>
      <w:r w:rsidR="00376D16" w:rsidRPr="006A4FD9">
        <w:rPr>
          <w:rFonts w:ascii="Arial" w:hAnsi="Arial" w:cs="Arial"/>
          <w:sz w:val="24"/>
          <w:szCs w:val="24"/>
        </w:rPr>
        <w:t xml:space="preserve"> defence</w:t>
      </w:r>
      <w:r w:rsidR="00B1610A" w:rsidRPr="006A4FD9">
        <w:rPr>
          <w:rFonts w:ascii="Arial" w:hAnsi="Arial" w:cs="Arial"/>
          <w:sz w:val="24"/>
          <w:szCs w:val="24"/>
        </w:rPr>
        <w:t xml:space="preserve">, </w:t>
      </w:r>
      <w:r w:rsidR="00886300" w:rsidRPr="006A4FD9">
        <w:rPr>
          <w:rFonts w:ascii="Arial" w:hAnsi="Arial" w:cs="Arial"/>
          <w:sz w:val="24"/>
          <w:szCs w:val="24"/>
        </w:rPr>
        <w:t>and</w:t>
      </w:r>
      <w:r w:rsidR="00B1610A" w:rsidRPr="006A4FD9">
        <w:rPr>
          <w:rFonts w:ascii="Arial" w:hAnsi="Arial" w:cs="Arial"/>
          <w:sz w:val="24"/>
          <w:szCs w:val="24"/>
        </w:rPr>
        <w:t xml:space="preserve"> this led to</w:t>
      </w:r>
      <w:r w:rsidR="00376D16" w:rsidRPr="006A4FD9">
        <w:rPr>
          <w:rFonts w:ascii="Arial" w:hAnsi="Arial" w:cs="Arial"/>
          <w:sz w:val="24"/>
          <w:szCs w:val="24"/>
        </w:rPr>
        <w:t xml:space="preserve"> vitriolic</w:t>
      </w:r>
      <w:r w:rsidR="00B1610A" w:rsidRPr="006A4FD9">
        <w:rPr>
          <w:rFonts w:ascii="Arial" w:hAnsi="Arial" w:cs="Arial"/>
          <w:sz w:val="24"/>
          <w:szCs w:val="24"/>
        </w:rPr>
        <w:t xml:space="preserve"> denunciation </w:t>
      </w:r>
      <w:r w:rsidR="00706B35" w:rsidRPr="006A4FD9">
        <w:rPr>
          <w:rFonts w:ascii="Arial" w:hAnsi="Arial" w:cs="Arial"/>
          <w:sz w:val="24"/>
          <w:szCs w:val="24"/>
        </w:rPr>
        <w:t xml:space="preserve">of him </w:t>
      </w:r>
      <w:r w:rsidR="00B1610A" w:rsidRPr="006A4FD9">
        <w:rPr>
          <w:rFonts w:ascii="Arial" w:hAnsi="Arial" w:cs="Arial"/>
          <w:sz w:val="24"/>
          <w:szCs w:val="24"/>
        </w:rPr>
        <w:t>by the prosecutors</w:t>
      </w:r>
      <w:r w:rsidR="00585ADA" w:rsidRPr="006A4FD9">
        <w:rPr>
          <w:rFonts w:ascii="Arial" w:hAnsi="Arial" w:cs="Arial"/>
          <w:sz w:val="24"/>
          <w:szCs w:val="24"/>
        </w:rPr>
        <w:t>,</w:t>
      </w:r>
      <w:r w:rsidR="00B1610A" w:rsidRPr="006A4FD9">
        <w:rPr>
          <w:rFonts w:ascii="Arial" w:hAnsi="Arial" w:cs="Arial"/>
          <w:sz w:val="24"/>
          <w:szCs w:val="24"/>
        </w:rPr>
        <w:t xml:space="preserve"> </w:t>
      </w:r>
      <w:r w:rsidR="00585ADA" w:rsidRPr="006A4FD9">
        <w:rPr>
          <w:rFonts w:ascii="Arial" w:hAnsi="Arial" w:cs="Arial"/>
          <w:sz w:val="24"/>
          <w:szCs w:val="24"/>
        </w:rPr>
        <w:t>on the grounds (among others) that he</w:t>
      </w:r>
      <w:r w:rsidR="00B1610A" w:rsidRPr="006A4FD9">
        <w:rPr>
          <w:rFonts w:ascii="Arial" w:hAnsi="Arial" w:cs="Arial"/>
          <w:sz w:val="24"/>
          <w:szCs w:val="24"/>
        </w:rPr>
        <w:t xml:space="preserve"> had </w:t>
      </w:r>
      <w:r w:rsidR="00585ADA" w:rsidRPr="006A4FD9">
        <w:rPr>
          <w:rFonts w:ascii="Arial" w:hAnsi="Arial" w:cs="Arial"/>
          <w:sz w:val="24"/>
          <w:szCs w:val="24"/>
        </w:rPr>
        <w:t>encouraged</w:t>
      </w:r>
      <w:r w:rsidR="00B1610A" w:rsidRPr="006A4FD9">
        <w:rPr>
          <w:rFonts w:ascii="Arial" w:hAnsi="Arial" w:cs="Arial"/>
          <w:sz w:val="24"/>
          <w:szCs w:val="24"/>
        </w:rPr>
        <w:t xml:space="preserve"> </w:t>
      </w:r>
      <w:proofErr w:type="spellStart"/>
      <w:r w:rsidR="00B1610A" w:rsidRPr="006A4FD9">
        <w:rPr>
          <w:rFonts w:ascii="Arial" w:hAnsi="Arial" w:cs="Arial"/>
          <w:sz w:val="24"/>
          <w:szCs w:val="24"/>
        </w:rPr>
        <w:t>Ralegh</w:t>
      </w:r>
      <w:proofErr w:type="spellEnd"/>
      <w:r w:rsidR="00B1610A" w:rsidRPr="006A4FD9">
        <w:rPr>
          <w:rFonts w:ascii="Arial" w:hAnsi="Arial" w:cs="Arial"/>
          <w:sz w:val="24"/>
          <w:szCs w:val="24"/>
        </w:rPr>
        <w:t xml:space="preserve"> in atheistic beliefs</w:t>
      </w:r>
      <w:r w:rsidR="00285E04" w:rsidRPr="006A4FD9">
        <w:rPr>
          <w:rFonts w:ascii="Arial" w:hAnsi="Arial" w:cs="Arial"/>
          <w:sz w:val="24"/>
          <w:szCs w:val="24"/>
        </w:rPr>
        <w:t>.</w:t>
      </w:r>
      <w:r w:rsidR="006A4FD9">
        <w:rPr>
          <w:rFonts w:ascii="Arial" w:hAnsi="Arial" w:cs="Arial"/>
          <w:sz w:val="24"/>
          <w:szCs w:val="24"/>
        </w:rPr>
        <w:t xml:space="preserve"> </w:t>
      </w:r>
      <w:r w:rsidR="00585ADA" w:rsidRPr="006A4FD9">
        <w:rPr>
          <w:rFonts w:ascii="Arial" w:hAnsi="Arial" w:cs="Arial"/>
          <w:sz w:val="24"/>
          <w:szCs w:val="24"/>
        </w:rPr>
        <w:t xml:space="preserve">This verbal assault, by some of the most </w:t>
      </w:r>
      <w:r w:rsidR="00706B35" w:rsidRPr="006A4FD9">
        <w:rPr>
          <w:rFonts w:ascii="Arial" w:hAnsi="Arial" w:cs="Arial"/>
          <w:sz w:val="24"/>
          <w:szCs w:val="24"/>
        </w:rPr>
        <w:t>powerful</w:t>
      </w:r>
      <w:r w:rsidR="00585ADA" w:rsidRPr="006A4FD9">
        <w:rPr>
          <w:rFonts w:ascii="Arial" w:hAnsi="Arial" w:cs="Arial"/>
          <w:sz w:val="24"/>
          <w:szCs w:val="24"/>
        </w:rPr>
        <w:t xml:space="preserve"> men in the land, </w:t>
      </w:r>
      <w:r w:rsidR="00886300" w:rsidRPr="006A4FD9">
        <w:rPr>
          <w:rFonts w:ascii="Arial" w:hAnsi="Arial" w:cs="Arial"/>
          <w:sz w:val="24"/>
          <w:szCs w:val="24"/>
        </w:rPr>
        <w:t>seems to</w:t>
      </w:r>
      <w:r w:rsidR="00585ADA" w:rsidRPr="006A4FD9">
        <w:rPr>
          <w:rFonts w:ascii="Arial" w:hAnsi="Arial" w:cs="Arial"/>
          <w:sz w:val="24"/>
          <w:szCs w:val="24"/>
        </w:rPr>
        <w:t xml:space="preserve"> have </w:t>
      </w:r>
      <w:r w:rsidR="00020F8B" w:rsidRPr="006A4FD9">
        <w:rPr>
          <w:rFonts w:ascii="Arial" w:hAnsi="Arial" w:cs="Arial"/>
          <w:sz w:val="24"/>
          <w:szCs w:val="24"/>
        </w:rPr>
        <w:t>had a</w:t>
      </w:r>
      <w:r w:rsidR="00585ADA" w:rsidRPr="006A4FD9">
        <w:rPr>
          <w:rFonts w:ascii="Arial" w:hAnsi="Arial" w:cs="Arial"/>
          <w:sz w:val="24"/>
          <w:szCs w:val="24"/>
        </w:rPr>
        <w:t xml:space="preserve"> devasting </w:t>
      </w:r>
      <w:r w:rsidR="00020F8B" w:rsidRPr="006A4FD9">
        <w:rPr>
          <w:rFonts w:ascii="Arial" w:hAnsi="Arial" w:cs="Arial"/>
          <w:sz w:val="24"/>
          <w:szCs w:val="24"/>
        </w:rPr>
        <w:t>effect</w:t>
      </w:r>
      <w:r w:rsidR="00585ADA" w:rsidRPr="006A4FD9">
        <w:rPr>
          <w:rFonts w:ascii="Arial" w:hAnsi="Arial" w:cs="Arial"/>
          <w:sz w:val="24"/>
          <w:szCs w:val="24"/>
        </w:rPr>
        <w:t xml:space="preserve">, </w:t>
      </w:r>
      <w:r w:rsidR="00020F8B" w:rsidRPr="006A4FD9">
        <w:rPr>
          <w:rFonts w:ascii="Arial" w:hAnsi="Arial" w:cs="Arial"/>
          <w:sz w:val="24"/>
          <w:szCs w:val="24"/>
        </w:rPr>
        <w:t xml:space="preserve">because </w:t>
      </w:r>
      <w:r w:rsidR="00585ADA" w:rsidRPr="006A4FD9">
        <w:rPr>
          <w:rFonts w:ascii="Arial" w:hAnsi="Arial" w:cs="Arial"/>
          <w:sz w:val="24"/>
          <w:szCs w:val="24"/>
        </w:rPr>
        <w:t xml:space="preserve">there is no evidence </w:t>
      </w:r>
      <w:r w:rsidRPr="006A4FD9">
        <w:rPr>
          <w:rFonts w:ascii="Arial" w:hAnsi="Arial" w:cs="Arial"/>
          <w:sz w:val="24"/>
          <w:szCs w:val="24"/>
        </w:rPr>
        <w:t xml:space="preserve">in </w:t>
      </w:r>
      <w:r w:rsidR="00020F8B" w:rsidRPr="006A4FD9">
        <w:rPr>
          <w:rFonts w:ascii="Arial" w:hAnsi="Arial" w:cs="Arial"/>
          <w:sz w:val="24"/>
          <w:szCs w:val="24"/>
        </w:rPr>
        <w:t>Harriot’s</w:t>
      </w:r>
      <w:r w:rsidRPr="006A4FD9">
        <w:rPr>
          <w:rFonts w:ascii="Arial" w:hAnsi="Arial" w:cs="Arial"/>
          <w:sz w:val="24"/>
          <w:szCs w:val="24"/>
        </w:rPr>
        <w:t xml:space="preserve"> papers of any</w:t>
      </w:r>
      <w:r w:rsidR="00020F8B" w:rsidRPr="006A4FD9">
        <w:rPr>
          <w:rFonts w:ascii="Arial" w:hAnsi="Arial" w:cs="Arial"/>
          <w:sz w:val="24"/>
          <w:szCs w:val="24"/>
        </w:rPr>
        <w:t xml:space="preserve"> </w:t>
      </w:r>
      <w:r w:rsidR="00585ADA" w:rsidRPr="006A4FD9">
        <w:rPr>
          <w:rFonts w:ascii="Arial" w:hAnsi="Arial" w:cs="Arial"/>
          <w:sz w:val="24"/>
          <w:szCs w:val="24"/>
        </w:rPr>
        <w:t xml:space="preserve">scientific work </w:t>
      </w:r>
      <w:r w:rsidR="00F06274" w:rsidRPr="006A4FD9">
        <w:rPr>
          <w:rFonts w:ascii="Arial" w:hAnsi="Arial" w:cs="Arial"/>
          <w:sz w:val="24"/>
          <w:szCs w:val="24"/>
        </w:rPr>
        <w:t>for about eight months after</w:t>
      </w:r>
      <w:r w:rsidR="00886300" w:rsidRPr="006A4FD9">
        <w:rPr>
          <w:rFonts w:ascii="Arial" w:hAnsi="Arial" w:cs="Arial"/>
          <w:sz w:val="24"/>
          <w:szCs w:val="24"/>
        </w:rPr>
        <w:t xml:space="preserve"> </w:t>
      </w:r>
      <w:r w:rsidR="00C7132F" w:rsidRPr="006A4FD9">
        <w:rPr>
          <w:rFonts w:ascii="Arial" w:hAnsi="Arial" w:cs="Arial"/>
          <w:sz w:val="24"/>
          <w:szCs w:val="24"/>
        </w:rPr>
        <w:t xml:space="preserve">18 </w:t>
      </w:r>
      <w:r w:rsidR="00886300" w:rsidRPr="006A4FD9">
        <w:rPr>
          <w:rFonts w:ascii="Arial" w:hAnsi="Arial" w:cs="Arial"/>
          <w:sz w:val="24"/>
          <w:szCs w:val="24"/>
        </w:rPr>
        <w:t>September 1603.</w:t>
      </w:r>
    </w:p>
    <w:p w14:paraId="17AC20DD" w14:textId="77777777" w:rsidR="006A4FD9" w:rsidRDefault="006A4FD9" w:rsidP="006A4FD9">
      <w:pPr>
        <w:spacing w:after="0" w:line="240" w:lineRule="auto"/>
        <w:jc w:val="both"/>
        <w:rPr>
          <w:rFonts w:ascii="Arial" w:hAnsi="Arial" w:cs="Arial"/>
          <w:sz w:val="24"/>
          <w:szCs w:val="24"/>
        </w:rPr>
      </w:pPr>
    </w:p>
    <w:p w14:paraId="05AB627D" w14:textId="77777777" w:rsidR="006A4FD9" w:rsidRDefault="006A4FD9" w:rsidP="006A4FD9">
      <w:pPr>
        <w:spacing w:after="0" w:line="240" w:lineRule="auto"/>
        <w:jc w:val="both"/>
        <w:rPr>
          <w:rFonts w:ascii="Arial" w:hAnsi="Arial" w:cs="Arial"/>
          <w:b/>
          <w:iCs/>
          <w:sz w:val="24"/>
          <w:szCs w:val="24"/>
        </w:rPr>
      </w:pPr>
    </w:p>
    <w:p w14:paraId="4F4BE901" w14:textId="0098EC3C" w:rsidR="00881A50" w:rsidRPr="006A4FD9" w:rsidRDefault="00881A50" w:rsidP="006A4FD9">
      <w:pPr>
        <w:spacing w:after="0" w:line="240" w:lineRule="auto"/>
        <w:jc w:val="both"/>
        <w:rPr>
          <w:rFonts w:ascii="Arial" w:hAnsi="Arial" w:cs="Arial"/>
          <w:b/>
          <w:iCs/>
          <w:sz w:val="24"/>
          <w:szCs w:val="24"/>
        </w:rPr>
      </w:pPr>
      <w:r w:rsidRPr="006A4FD9">
        <w:rPr>
          <w:rFonts w:ascii="Arial" w:hAnsi="Arial" w:cs="Arial"/>
          <w:b/>
          <w:iCs/>
          <w:sz w:val="24"/>
          <w:szCs w:val="24"/>
        </w:rPr>
        <w:t xml:space="preserve">Harriot’s </w:t>
      </w:r>
      <w:r w:rsidR="006A4FD9">
        <w:rPr>
          <w:rFonts w:ascii="Arial" w:hAnsi="Arial" w:cs="Arial"/>
          <w:b/>
          <w:iCs/>
          <w:sz w:val="24"/>
          <w:szCs w:val="24"/>
        </w:rPr>
        <w:t>C</w:t>
      </w:r>
      <w:r w:rsidRPr="006A4FD9">
        <w:rPr>
          <w:rFonts w:ascii="Arial" w:hAnsi="Arial" w:cs="Arial"/>
          <w:b/>
          <w:iCs/>
          <w:sz w:val="24"/>
          <w:szCs w:val="24"/>
        </w:rPr>
        <w:t xml:space="preserve">alculations of the </w:t>
      </w:r>
      <w:r w:rsidR="006A4FD9">
        <w:rPr>
          <w:rFonts w:ascii="Arial" w:hAnsi="Arial" w:cs="Arial"/>
          <w:b/>
          <w:iCs/>
          <w:sz w:val="24"/>
          <w:szCs w:val="24"/>
        </w:rPr>
        <w:t>R</w:t>
      </w:r>
      <w:r w:rsidRPr="006A4FD9">
        <w:rPr>
          <w:rFonts w:ascii="Arial" w:hAnsi="Arial" w:cs="Arial"/>
          <w:b/>
          <w:iCs/>
          <w:sz w:val="24"/>
          <w:szCs w:val="24"/>
        </w:rPr>
        <w:t>atio</w:t>
      </w:r>
    </w:p>
    <w:p w14:paraId="5357A377" w14:textId="77777777" w:rsidR="006A4FD9" w:rsidRPr="006A4FD9" w:rsidRDefault="006A4FD9" w:rsidP="006A4FD9">
      <w:pPr>
        <w:spacing w:after="0" w:line="240" w:lineRule="auto"/>
        <w:jc w:val="both"/>
        <w:rPr>
          <w:rFonts w:ascii="Arial" w:hAnsi="Arial" w:cs="Arial"/>
          <w:sz w:val="24"/>
          <w:szCs w:val="24"/>
        </w:rPr>
      </w:pPr>
    </w:p>
    <w:p w14:paraId="10BC929B" w14:textId="4AB20891" w:rsidR="006A4FD9" w:rsidRDefault="00881A50" w:rsidP="006A4FD9">
      <w:pPr>
        <w:spacing w:after="0" w:line="240" w:lineRule="auto"/>
        <w:jc w:val="both"/>
        <w:rPr>
          <w:rFonts w:ascii="Arial" w:hAnsi="Arial" w:cs="Arial"/>
          <w:sz w:val="24"/>
          <w:szCs w:val="24"/>
        </w:rPr>
      </w:pPr>
      <w:r w:rsidRPr="006A4FD9">
        <w:rPr>
          <w:rFonts w:ascii="Arial" w:hAnsi="Arial" w:cs="Arial"/>
          <w:sz w:val="24"/>
          <w:szCs w:val="24"/>
        </w:rPr>
        <w:t>Harriot’s</w:t>
      </w:r>
      <w:r w:rsidR="00BC03AB" w:rsidRPr="006A4FD9">
        <w:rPr>
          <w:rFonts w:ascii="Arial" w:hAnsi="Arial" w:cs="Arial"/>
          <w:sz w:val="24"/>
          <w:szCs w:val="24"/>
        </w:rPr>
        <w:t xml:space="preserve"> work on the gold-silver ratio</w:t>
      </w:r>
      <w:r w:rsidR="00AC5117" w:rsidRPr="006A4FD9">
        <w:rPr>
          <w:rFonts w:ascii="Arial" w:hAnsi="Arial" w:cs="Arial"/>
          <w:sz w:val="24"/>
          <w:szCs w:val="24"/>
        </w:rPr>
        <w:t xml:space="preserve"> is undated</w:t>
      </w:r>
      <w:r w:rsidR="00565FDE" w:rsidRPr="006A4FD9">
        <w:rPr>
          <w:rFonts w:ascii="Arial" w:hAnsi="Arial" w:cs="Arial"/>
          <w:sz w:val="24"/>
          <w:szCs w:val="24"/>
        </w:rPr>
        <w:t xml:space="preserve">, but the context suggests that it was done in the early years of the 17th century. </w:t>
      </w:r>
      <w:r w:rsidR="00D45C7E" w:rsidRPr="006A4FD9">
        <w:rPr>
          <w:rFonts w:ascii="Arial" w:hAnsi="Arial" w:cs="Arial"/>
          <w:sz w:val="24"/>
          <w:szCs w:val="24"/>
        </w:rPr>
        <w:t>H</w:t>
      </w:r>
      <w:r w:rsidRPr="006A4FD9">
        <w:rPr>
          <w:rFonts w:ascii="Arial" w:hAnsi="Arial" w:cs="Arial"/>
          <w:sz w:val="24"/>
          <w:szCs w:val="24"/>
        </w:rPr>
        <w:t>is</w:t>
      </w:r>
      <w:r w:rsidR="00014E59" w:rsidRPr="006A4FD9">
        <w:rPr>
          <w:rFonts w:ascii="Arial" w:hAnsi="Arial" w:cs="Arial"/>
          <w:sz w:val="24"/>
          <w:szCs w:val="24"/>
        </w:rPr>
        <w:t xml:space="preserve"> main concern</w:t>
      </w:r>
      <w:r w:rsidR="00551B62" w:rsidRPr="006A4FD9">
        <w:rPr>
          <w:rFonts w:ascii="Arial" w:hAnsi="Arial" w:cs="Arial"/>
          <w:sz w:val="24"/>
          <w:szCs w:val="24"/>
        </w:rPr>
        <w:t xml:space="preserve"> </w:t>
      </w:r>
      <w:r w:rsidR="00D45C7E" w:rsidRPr="006A4FD9">
        <w:rPr>
          <w:rFonts w:ascii="Arial" w:hAnsi="Arial" w:cs="Arial"/>
          <w:sz w:val="24"/>
          <w:szCs w:val="24"/>
        </w:rPr>
        <w:t>was</w:t>
      </w:r>
      <w:r w:rsidR="00551B62" w:rsidRPr="006A4FD9">
        <w:rPr>
          <w:rFonts w:ascii="Arial" w:hAnsi="Arial" w:cs="Arial"/>
          <w:sz w:val="24"/>
          <w:szCs w:val="24"/>
        </w:rPr>
        <w:t xml:space="preserve"> </w:t>
      </w:r>
      <w:r w:rsidR="00551B62" w:rsidRPr="006A4FD9">
        <w:rPr>
          <w:rFonts w:ascii="Arial" w:hAnsi="Arial" w:cs="Arial"/>
          <w:i/>
          <w:sz w:val="24"/>
          <w:szCs w:val="24"/>
        </w:rPr>
        <w:t>angel gold</w:t>
      </w:r>
      <w:r w:rsidR="00551B62" w:rsidRPr="006A4FD9">
        <w:rPr>
          <w:rFonts w:ascii="Arial" w:hAnsi="Arial" w:cs="Arial"/>
          <w:sz w:val="24"/>
          <w:szCs w:val="24"/>
        </w:rPr>
        <w:t>,</w:t>
      </w:r>
      <w:r w:rsidR="00D45C7E" w:rsidRPr="006A4FD9">
        <w:rPr>
          <w:rFonts w:ascii="Arial" w:hAnsi="Arial" w:cs="Arial"/>
          <w:sz w:val="24"/>
          <w:szCs w:val="24"/>
        </w:rPr>
        <w:t xml:space="preserve"> </w:t>
      </w:r>
      <w:r w:rsidR="00F70D25" w:rsidRPr="006A4FD9">
        <w:rPr>
          <w:rFonts w:ascii="Arial" w:hAnsi="Arial" w:cs="Arial"/>
          <w:sz w:val="24"/>
          <w:szCs w:val="24"/>
        </w:rPr>
        <w:t>a</w:t>
      </w:r>
      <w:r w:rsidR="00D45C7E" w:rsidRPr="006A4FD9">
        <w:rPr>
          <w:rFonts w:ascii="Arial" w:hAnsi="Arial" w:cs="Arial"/>
          <w:sz w:val="24"/>
          <w:szCs w:val="24"/>
        </w:rPr>
        <w:t xml:space="preserve"> metal used in England for coins of gol</w:t>
      </w:r>
      <w:r w:rsidR="00CF5B5E" w:rsidRPr="006A4FD9">
        <w:rPr>
          <w:rFonts w:ascii="Arial" w:hAnsi="Arial" w:cs="Arial"/>
          <w:sz w:val="24"/>
          <w:szCs w:val="24"/>
        </w:rPr>
        <w:t>d</w:t>
      </w:r>
      <w:r w:rsidR="00024A51" w:rsidRPr="006A4FD9">
        <w:rPr>
          <w:rFonts w:ascii="Arial" w:hAnsi="Arial" w:cs="Arial"/>
          <w:sz w:val="24"/>
          <w:szCs w:val="24"/>
        </w:rPr>
        <w:t xml:space="preserve"> since the thirteenth century.</w:t>
      </w:r>
      <w:r w:rsidR="00551B62" w:rsidRPr="006A4FD9">
        <w:rPr>
          <w:rFonts w:ascii="Arial" w:hAnsi="Arial" w:cs="Arial"/>
          <w:sz w:val="24"/>
          <w:szCs w:val="24"/>
        </w:rPr>
        <w:t xml:space="preserve"> </w:t>
      </w:r>
      <w:r w:rsidR="00DA0621" w:rsidRPr="006A4FD9">
        <w:rPr>
          <w:rFonts w:ascii="Arial" w:hAnsi="Arial" w:cs="Arial"/>
          <w:sz w:val="24"/>
          <w:szCs w:val="24"/>
        </w:rPr>
        <w:t>I</w:t>
      </w:r>
      <w:r w:rsidR="00DF3BEE" w:rsidRPr="006A4FD9">
        <w:rPr>
          <w:rFonts w:ascii="Arial" w:hAnsi="Arial" w:cs="Arial"/>
          <w:sz w:val="24"/>
          <w:szCs w:val="24"/>
        </w:rPr>
        <w:t>t contained only 1 part in 192 of alloy</w:t>
      </w:r>
      <w:r w:rsidR="00CF5B5E" w:rsidRPr="006A4FD9">
        <w:rPr>
          <w:rFonts w:ascii="Arial" w:hAnsi="Arial" w:cs="Arial"/>
          <w:sz w:val="24"/>
          <w:szCs w:val="24"/>
        </w:rPr>
        <w:t xml:space="preserve">, in contrast to the </w:t>
      </w:r>
      <w:r w:rsidR="00CF5B5E" w:rsidRPr="006A4FD9">
        <w:rPr>
          <w:rFonts w:ascii="Arial" w:hAnsi="Arial" w:cs="Arial"/>
          <w:i/>
          <w:sz w:val="24"/>
          <w:szCs w:val="24"/>
        </w:rPr>
        <w:t>crown gold</w:t>
      </w:r>
      <w:r w:rsidR="00CF5B5E" w:rsidRPr="006A4FD9">
        <w:rPr>
          <w:rFonts w:ascii="Arial" w:hAnsi="Arial" w:cs="Arial"/>
          <w:sz w:val="24"/>
          <w:szCs w:val="24"/>
        </w:rPr>
        <w:t xml:space="preserve"> </w:t>
      </w:r>
      <w:r w:rsidR="00024A51" w:rsidRPr="006A4FD9">
        <w:rPr>
          <w:rFonts w:ascii="Arial" w:hAnsi="Arial" w:cs="Arial"/>
          <w:sz w:val="24"/>
          <w:szCs w:val="24"/>
        </w:rPr>
        <w:t xml:space="preserve">discussed </w:t>
      </w:r>
      <w:r w:rsidR="00EE6A5D" w:rsidRPr="006A4FD9">
        <w:rPr>
          <w:rFonts w:ascii="Arial" w:hAnsi="Arial" w:cs="Arial"/>
          <w:sz w:val="24"/>
          <w:szCs w:val="24"/>
        </w:rPr>
        <w:t>in Section 2</w:t>
      </w:r>
      <w:r w:rsidR="00024A51" w:rsidRPr="006A4FD9">
        <w:rPr>
          <w:rFonts w:ascii="Arial" w:hAnsi="Arial" w:cs="Arial"/>
          <w:sz w:val="24"/>
          <w:szCs w:val="24"/>
        </w:rPr>
        <w:t>, which was</w:t>
      </w:r>
      <w:r w:rsidR="002875BD" w:rsidRPr="006A4FD9">
        <w:rPr>
          <w:rFonts w:ascii="Arial" w:hAnsi="Arial" w:cs="Arial"/>
          <w:sz w:val="24"/>
          <w:szCs w:val="24"/>
        </w:rPr>
        <w:t xml:space="preserve"> </w:t>
      </w:r>
      <w:r w:rsidR="00CF5B5E" w:rsidRPr="006A4FD9">
        <w:rPr>
          <w:rFonts w:ascii="Arial" w:hAnsi="Arial" w:cs="Arial"/>
          <w:sz w:val="24"/>
          <w:szCs w:val="24"/>
        </w:rPr>
        <w:t xml:space="preserve">introduced in </w:t>
      </w:r>
      <w:r w:rsidR="002875BD" w:rsidRPr="006A4FD9">
        <w:rPr>
          <w:rFonts w:ascii="Arial" w:hAnsi="Arial" w:cs="Arial"/>
          <w:sz w:val="24"/>
          <w:szCs w:val="24"/>
        </w:rPr>
        <w:t>1523</w:t>
      </w:r>
      <w:r w:rsidR="00CF5B5E" w:rsidRPr="006A4FD9">
        <w:rPr>
          <w:rFonts w:ascii="Arial" w:hAnsi="Arial" w:cs="Arial"/>
          <w:sz w:val="24"/>
          <w:szCs w:val="24"/>
        </w:rPr>
        <w:t xml:space="preserve">, </w:t>
      </w:r>
      <w:r w:rsidR="00024A51" w:rsidRPr="006A4FD9">
        <w:rPr>
          <w:rFonts w:ascii="Arial" w:hAnsi="Arial" w:cs="Arial"/>
          <w:sz w:val="24"/>
          <w:szCs w:val="24"/>
        </w:rPr>
        <w:t>and</w:t>
      </w:r>
      <w:r w:rsidR="00CF5B5E" w:rsidRPr="006A4FD9">
        <w:rPr>
          <w:rFonts w:ascii="Arial" w:hAnsi="Arial" w:cs="Arial"/>
          <w:sz w:val="24"/>
          <w:szCs w:val="24"/>
        </w:rPr>
        <w:t xml:space="preserve"> contained 1 part in 12 of alloy. </w:t>
      </w:r>
      <w:r w:rsidR="00DF3BEE" w:rsidRPr="006A4FD9">
        <w:rPr>
          <w:rFonts w:ascii="Arial" w:hAnsi="Arial" w:cs="Arial"/>
          <w:sz w:val="24"/>
          <w:szCs w:val="24"/>
        </w:rPr>
        <w:t xml:space="preserve">The </w:t>
      </w:r>
      <w:r w:rsidR="00B91145" w:rsidRPr="006A4FD9">
        <w:rPr>
          <w:rFonts w:ascii="Arial" w:hAnsi="Arial" w:cs="Arial"/>
          <w:sz w:val="24"/>
          <w:szCs w:val="24"/>
        </w:rPr>
        <w:t xml:space="preserve">name angel gold </w:t>
      </w:r>
      <w:r w:rsidR="00533216" w:rsidRPr="006A4FD9">
        <w:rPr>
          <w:rFonts w:ascii="Arial" w:hAnsi="Arial" w:cs="Arial"/>
          <w:sz w:val="24"/>
          <w:szCs w:val="24"/>
        </w:rPr>
        <w:t>arose because</w:t>
      </w:r>
      <w:r w:rsidR="00B91145" w:rsidRPr="006A4FD9">
        <w:rPr>
          <w:rFonts w:ascii="Arial" w:hAnsi="Arial" w:cs="Arial"/>
          <w:sz w:val="24"/>
          <w:szCs w:val="24"/>
        </w:rPr>
        <w:t xml:space="preserve"> the </w:t>
      </w:r>
      <w:r w:rsidR="00DF3BEE" w:rsidRPr="006A4FD9">
        <w:rPr>
          <w:rFonts w:ascii="Arial" w:hAnsi="Arial" w:cs="Arial"/>
          <w:sz w:val="24"/>
          <w:szCs w:val="24"/>
        </w:rPr>
        <w:t xml:space="preserve">most common coin struck from this metal was the angel, </w:t>
      </w:r>
      <w:r w:rsidR="00C92E6C" w:rsidRPr="006A4FD9">
        <w:rPr>
          <w:rFonts w:ascii="Arial" w:hAnsi="Arial" w:cs="Arial"/>
          <w:sz w:val="24"/>
          <w:szCs w:val="24"/>
        </w:rPr>
        <w:t xml:space="preserve">traditionally valued at 10 shillings and struck at the rate of 72 </w:t>
      </w:r>
      <w:r w:rsidR="00014E59" w:rsidRPr="006A4FD9">
        <w:rPr>
          <w:rFonts w:ascii="Arial" w:hAnsi="Arial" w:cs="Arial"/>
          <w:sz w:val="24"/>
          <w:szCs w:val="24"/>
        </w:rPr>
        <w:t>to the</w:t>
      </w:r>
      <w:r w:rsidR="00C92E6C" w:rsidRPr="006A4FD9">
        <w:rPr>
          <w:rFonts w:ascii="Arial" w:hAnsi="Arial" w:cs="Arial"/>
          <w:sz w:val="24"/>
          <w:szCs w:val="24"/>
        </w:rPr>
        <w:t xml:space="preserve"> troy pound</w:t>
      </w:r>
      <w:r w:rsidR="00014E59" w:rsidRPr="006A4FD9">
        <w:rPr>
          <w:rFonts w:ascii="Arial" w:hAnsi="Arial" w:cs="Arial"/>
          <w:sz w:val="24"/>
          <w:szCs w:val="24"/>
        </w:rPr>
        <w:t xml:space="preserve"> of 5760 grains, so that</w:t>
      </w:r>
      <w:r w:rsidR="00024A51" w:rsidRPr="006A4FD9">
        <w:rPr>
          <w:rFonts w:ascii="Arial" w:hAnsi="Arial" w:cs="Arial"/>
          <w:sz w:val="24"/>
          <w:szCs w:val="24"/>
        </w:rPr>
        <w:t xml:space="preserve"> </w:t>
      </w:r>
      <w:r w:rsidR="00C92E6C" w:rsidRPr="006A4FD9">
        <w:rPr>
          <w:rFonts w:ascii="Arial" w:hAnsi="Arial" w:cs="Arial"/>
          <w:sz w:val="24"/>
          <w:szCs w:val="24"/>
        </w:rPr>
        <w:t xml:space="preserve">each angel weighed </w:t>
      </w:r>
      <w:r w:rsidR="008E5E43" w:rsidRPr="006A4FD9">
        <w:rPr>
          <w:rFonts w:ascii="Arial" w:hAnsi="Arial" w:cs="Arial"/>
          <w:sz w:val="24"/>
          <w:szCs w:val="24"/>
        </w:rPr>
        <w:t xml:space="preserve">exactly </w:t>
      </w:r>
      <w:r w:rsidR="00DF3BEE" w:rsidRPr="006A4FD9">
        <w:rPr>
          <w:rFonts w:ascii="Arial" w:hAnsi="Arial" w:cs="Arial"/>
          <w:sz w:val="24"/>
          <w:szCs w:val="24"/>
        </w:rPr>
        <w:t>80 grains</w:t>
      </w:r>
      <w:r w:rsidR="006A4FD9">
        <w:rPr>
          <w:rFonts w:ascii="Arial" w:hAnsi="Arial" w:cs="Arial"/>
          <w:sz w:val="24"/>
          <w:szCs w:val="24"/>
        </w:rPr>
        <w:t>.</w:t>
      </w:r>
      <w:r w:rsidR="00C92E6C" w:rsidRPr="006A4FD9">
        <w:rPr>
          <w:rFonts w:ascii="Arial" w:hAnsi="Arial" w:cs="Arial"/>
          <w:sz w:val="24"/>
          <w:szCs w:val="24"/>
        </w:rPr>
        <w:t xml:space="preserve"> </w:t>
      </w:r>
      <w:r w:rsidR="00DF3BEE" w:rsidRPr="006A4FD9">
        <w:rPr>
          <w:rFonts w:ascii="Arial" w:hAnsi="Arial" w:cs="Arial"/>
          <w:sz w:val="24"/>
          <w:szCs w:val="24"/>
        </w:rPr>
        <w:t>Th</w:t>
      </w:r>
      <w:r w:rsidR="00CF5B5E" w:rsidRPr="006A4FD9">
        <w:rPr>
          <w:rFonts w:ascii="Arial" w:hAnsi="Arial" w:cs="Arial"/>
          <w:sz w:val="24"/>
          <w:szCs w:val="24"/>
        </w:rPr>
        <w:t>ese figures</w:t>
      </w:r>
      <w:r w:rsidR="00DF3BEE" w:rsidRPr="006A4FD9">
        <w:rPr>
          <w:rFonts w:ascii="Arial" w:hAnsi="Arial" w:cs="Arial"/>
          <w:sz w:val="24"/>
          <w:szCs w:val="24"/>
        </w:rPr>
        <w:t xml:space="preserve"> had been </w:t>
      </w:r>
      <w:r w:rsidR="00034DFD" w:rsidRPr="006A4FD9">
        <w:rPr>
          <w:rFonts w:ascii="Arial" w:hAnsi="Arial" w:cs="Arial"/>
          <w:sz w:val="24"/>
          <w:szCs w:val="24"/>
        </w:rPr>
        <w:t>used</w:t>
      </w:r>
      <w:r w:rsidR="00DF3BEE" w:rsidRPr="006A4FD9">
        <w:rPr>
          <w:rFonts w:ascii="Arial" w:hAnsi="Arial" w:cs="Arial"/>
          <w:sz w:val="24"/>
          <w:szCs w:val="24"/>
        </w:rPr>
        <w:t xml:space="preserve"> throughout most of Elizabeth’s reign</w:t>
      </w:r>
      <w:r w:rsidR="006A4FD9">
        <w:rPr>
          <w:rFonts w:ascii="Arial" w:hAnsi="Arial" w:cs="Arial"/>
          <w:sz w:val="24"/>
          <w:szCs w:val="24"/>
        </w:rPr>
        <w:t>.</w:t>
      </w:r>
    </w:p>
    <w:p w14:paraId="0B905449" w14:textId="77777777" w:rsidR="006A4FD9" w:rsidRDefault="006A4FD9" w:rsidP="006A4FD9">
      <w:pPr>
        <w:spacing w:after="0" w:line="240" w:lineRule="auto"/>
        <w:jc w:val="both"/>
        <w:rPr>
          <w:rFonts w:ascii="Arial" w:hAnsi="Arial" w:cs="Arial"/>
          <w:sz w:val="24"/>
          <w:szCs w:val="24"/>
        </w:rPr>
      </w:pPr>
    </w:p>
    <w:p w14:paraId="0521C933" w14:textId="1A3239B6" w:rsidR="008E5E43" w:rsidRDefault="00881A50" w:rsidP="006A4FD9">
      <w:pPr>
        <w:spacing w:after="0" w:line="240" w:lineRule="auto"/>
        <w:jc w:val="both"/>
        <w:rPr>
          <w:rFonts w:ascii="Arial" w:hAnsi="Arial" w:cs="Arial"/>
          <w:sz w:val="24"/>
          <w:szCs w:val="24"/>
        </w:rPr>
      </w:pPr>
      <w:r w:rsidRPr="006A4FD9">
        <w:rPr>
          <w:rFonts w:ascii="Arial" w:hAnsi="Arial" w:cs="Arial"/>
          <w:sz w:val="24"/>
          <w:szCs w:val="24"/>
        </w:rPr>
        <w:t xml:space="preserve">Harriot first considered </w:t>
      </w:r>
      <w:r w:rsidR="0016570B" w:rsidRPr="006A4FD9">
        <w:rPr>
          <w:rFonts w:ascii="Arial" w:hAnsi="Arial" w:cs="Arial"/>
          <w:sz w:val="24"/>
          <w:szCs w:val="24"/>
        </w:rPr>
        <w:t>the</w:t>
      </w:r>
      <w:r w:rsidR="00AA1B34" w:rsidRPr="006A4FD9">
        <w:rPr>
          <w:rFonts w:ascii="Arial" w:hAnsi="Arial" w:cs="Arial"/>
          <w:sz w:val="24"/>
          <w:szCs w:val="24"/>
        </w:rPr>
        <w:t xml:space="preserve"> </w:t>
      </w:r>
      <w:r w:rsidR="002875BD" w:rsidRPr="006A4FD9">
        <w:rPr>
          <w:rFonts w:ascii="Arial" w:hAnsi="Arial" w:cs="Arial"/>
          <w:sz w:val="24"/>
          <w:szCs w:val="24"/>
        </w:rPr>
        <w:t>angel</w:t>
      </w:r>
      <w:r w:rsidR="0016570B" w:rsidRPr="006A4FD9">
        <w:rPr>
          <w:rFonts w:ascii="Arial" w:hAnsi="Arial" w:cs="Arial"/>
          <w:sz w:val="24"/>
          <w:szCs w:val="24"/>
        </w:rPr>
        <w:t>s</w:t>
      </w:r>
      <w:r w:rsidR="00AA1B34" w:rsidRPr="006A4FD9">
        <w:rPr>
          <w:rFonts w:ascii="Arial" w:hAnsi="Arial" w:cs="Arial"/>
          <w:sz w:val="24"/>
          <w:szCs w:val="24"/>
        </w:rPr>
        <w:t xml:space="preserve"> weighing 80 grains, </w:t>
      </w:r>
      <w:r w:rsidR="0016570B" w:rsidRPr="006A4FD9">
        <w:rPr>
          <w:rFonts w:ascii="Arial" w:hAnsi="Arial" w:cs="Arial"/>
          <w:sz w:val="24"/>
          <w:szCs w:val="24"/>
        </w:rPr>
        <w:t>assuming</w:t>
      </w:r>
      <w:r w:rsidR="00AA1B34" w:rsidRPr="006A4FD9">
        <w:rPr>
          <w:rFonts w:ascii="Arial" w:hAnsi="Arial" w:cs="Arial"/>
          <w:sz w:val="24"/>
          <w:szCs w:val="24"/>
        </w:rPr>
        <w:t xml:space="preserve"> the</w:t>
      </w:r>
      <w:r w:rsidR="002875BD" w:rsidRPr="006A4FD9">
        <w:rPr>
          <w:rFonts w:ascii="Arial" w:hAnsi="Arial" w:cs="Arial"/>
          <w:sz w:val="24"/>
          <w:szCs w:val="24"/>
        </w:rPr>
        <w:t xml:space="preserve"> traditional value of 10 shillings</w:t>
      </w:r>
      <w:r w:rsidR="0016570B" w:rsidRPr="006A4FD9">
        <w:rPr>
          <w:rFonts w:ascii="Arial" w:hAnsi="Arial" w:cs="Arial"/>
          <w:sz w:val="24"/>
          <w:szCs w:val="24"/>
        </w:rPr>
        <w:t>.</w:t>
      </w:r>
      <w:r w:rsidR="006A4FD9">
        <w:rPr>
          <w:rFonts w:ascii="Arial" w:hAnsi="Arial" w:cs="Arial"/>
          <w:sz w:val="24"/>
          <w:szCs w:val="24"/>
        </w:rPr>
        <w:t xml:space="preserve"> </w:t>
      </w:r>
      <w:r w:rsidR="0016570B" w:rsidRPr="006A4FD9">
        <w:rPr>
          <w:rFonts w:ascii="Arial" w:hAnsi="Arial" w:cs="Arial"/>
          <w:sz w:val="24"/>
          <w:szCs w:val="24"/>
        </w:rPr>
        <w:t>This</w:t>
      </w:r>
      <w:r w:rsidR="001311A3" w:rsidRPr="006A4FD9">
        <w:rPr>
          <w:rFonts w:ascii="Arial" w:hAnsi="Arial" w:cs="Arial"/>
          <w:sz w:val="24"/>
          <w:szCs w:val="24"/>
        </w:rPr>
        <w:t xml:space="preserve"> </w:t>
      </w:r>
      <w:r w:rsidR="0016570B" w:rsidRPr="006A4FD9">
        <w:rPr>
          <w:rFonts w:ascii="Arial" w:hAnsi="Arial" w:cs="Arial"/>
          <w:sz w:val="24"/>
          <w:szCs w:val="24"/>
        </w:rPr>
        <w:t>corresponds to</w:t>
      </w:r>
      <w:r w:rsidR="001311A3" w:rsidRPr="006A4FD9">
        <w:rPr>
          <w:rFonts w:ascii="Arial" w:hAnsi="Arial" w:cs="Arial"/>
          <w:sz w:val="24"/>
          <w:szCs w:val="24"/>
        </w:rPr>
        <w:t xml:space="preserve"> a </w:t>
      </w:r>
      <w:r w:rsidR="00173856" w:rsidRPr="006A4FD9">
        <w:rPr>
          <w:rFonts w:ascii="Arial" w:hAnsi="Arial" w:cs="Arial"/>
          <w:sz w:val="24"/>
          <w:szCs w:val="24"/>
        </w:rPr>
        <w:t xml:space="preserve">coined </w:t>
      </w:r>
      <w:r w:rsidR="001311A3" w:rsidRPr="006A4FD9">
        <w:rPr>
          <w:rFonts w:ascii="Arial" w:hAnsi="Arial" w:cs="Arial"/>
          <w:sz w:val="24"/>
          <w:szCs w:val="24"/>
        </w:rPr>
        <w:t>metal</w:t>
      </w:r>
      <w:r w:rsidR="00C92E6C" w:rsidRPr="006A4FD9">
        <w:rPr>
          <w:rFonts w:ascii="Arial" w:hAnsi="Arial" w:cs="Arial"/>
          <w:sz w:val="24"/>
          <w:szCs w:val="24"/>
        </w:rPr>
        <w:t xml:space="preserve"> </w:t>
      </w:r>
      <w:r w:rsidR="00AA1B34" w:rsidRPr="006A4FD9">
        <w:rPr>
          <w:rFonts w:ascii="Arial" w:hAnsi="Arial" w:cs="Arial"/>
          <w:sz w:val="24"/>
          <w:szCs w:val="24"/>
        </w:rPr>
        <w:t>with the property that</w:t>
      </w:r>
      <w:r w:rsidR="001311A3" w:rsidRPr="006A4FD9">
        <w:rPr>
          <w:rFonts w:ascii="Arial" w:hAnsi="Arial" w:cs="Arial"/>
          <w:sz w:val="24"/>
          <w:szCs w:val="24"/>
        </w:rPr>
        <w:t xml:space="preserve"> 60 shillings-worth</w:t>
      </w:r>
      <w:r w:rsidR="00AA1B34" w:rsidRPr="006A4FD9">
        <w:rPr>
          <w:rFonts w:ascii="Arial" w:hAnsi="Arial" w:cs="Arial"/>
          <w:sz w:val="24"/>
          <w:szCs w:val="24"/>
        </w:rPr>
        <w:t xml:space="preserve"> </w:t>
      </w:r>
      <w:r w:rsidR="00F1563B" w:rsidRPr="006A4FD9">
        <w:rPr>
          <w:rFonts w:ascii="Arial" w:hAnsi="Arial" w:cs="Arial"/>
          <w:sz w:val="24"/>
          <w:szCs w:val="24"/>
        </w:rPr>
        <w:t xml:space="preserve">of it </w:t>
      </w:r>
      <w:r w:rsidR="00AA1B34" w:rsidRPr="006A4FD9">
        <w:rPr>
          <w:rFonts w:ascii="Arial" w:hAnsi="Arial" w:cs="Arial"/>
          <w:sz w:val="24"/>
          <w:szCs w:val="24"/>
        </w:rPr>
        <w:t>weigh</w:t>
      </w:r>
      <w:r w:rsidR="000D5896" w:rsidRPr="006A4FD9">
        <w:rPr>
          <w:rFonts w:ascii="Arial" w:hAnsi="Arial" w:cs="Arial"/>
          <w:sz w:val="24"/>
          <w:szCs w:val="24"/>
        </w:rPr>
        <w:t>s</w:t>
      </w:r>
      <w:r w:rsidR="001311A3" w:rsidRPr="006A4FD9">
        <w:rPr>
          <w:rFonts w:ascii="Arial" w:hAnsi="Arial" w:cs="Arial"/>
          <w:sz w:val="24"/>
          <w:szCs w:val="24"/>
        </w:rPr>
        <w:t xml:space="preserve"> 480 grains</w:t>
      </w:r>
      <w:r w:rsidR="00AA1B34" w:rsidRPr="006A4FD9">
        <w:rPr>
          <w:rFonts w:ascii="Arial" w:hAnsi="Arial" w:cs="Arial"/>
          <w:sz w:val="24"/>
          <w:szCs w:val="24"/>
        </w:rPr>
        <w:t>.</w:t>
      </w:r>
      <w:r w:rsidR="006A4FD9">
        <w:rPr>
          <w:rFonts w:ascii="Arial" w:hAnsi="Arial" w:cs="Arial"/>
          <w:sz w:val="24"/>
          <w:szCs w:val="24"/>
        </w:rPr>
        <w:t xml:space="preserve"> </w:t>
      </w:r>
      <w:r w:rsidR="00F70D25" w:rsidRPr="006A4FD9">
        <w:rPr>
          <w:rFonts w:ascii="Arial" w:hAnsi="Arial" w:cs="Arial"/>
          <w:sz w:val="24"/>
          <w:szCs w:val="24"/>
        </w:rPr>
        <w:t>According to the proclamation of 1604,</w:t>
      </w:r>
      <w:r w:rsidR="00AA1B34" w:rsidRPr="006A4FD9">
        <w:rPr>
          <w:rFonts w:ascii="Arial" w:hAnsi="Arial" w:cs="Arial"/>
          <w:sz w:val="24"/>
          <w:szCs w:val="24"/>
        </w:rPr>
        <w:t xml:space="preserve"> </w:t>
      </w:r>
      <w:r w:rsidR="001311A3" w:rsidRPr="006A4FD9">
        <w:rPr>
          <w:rFonts w:ascii="Arial" w:hAnsi="Arial" w:cs="Arial"/>
          <w:sz w:val="24"/>
          <w:szCs w:val="24"/>
        </w:rPr>
        <w:t>60 shillings-worth of</w:t>
      </w:r>
      <w:r w:rsidR="00C92E6C" w:rsidRPr="006A4FD9">
        <w:rPr>
          <w:rFonts w:ascii="Arial" w:hAnsi="Arial" w:cs="Arial"/>
          <w:sz w:val="24"/>
          <w:szCs w:val="24"/>
        </w:rPr>
        <w:t xml:space="preserve"> the current</w:t>
      </w:r>
      <w:r w:rsidR="001311A3" w:rsidRPr="006A4FD9">
        <w:rPr>
          <w:rFonts w:ascii="Arial" w:hAnsi="Arial" w:cs="Arial"/>
          <w:sz w:val="24"/>
          <w:szCs w:val="24"/>
        </w:rPr>
        <w:t xml:space="preserve"> sterling </w:t>
      </w:r>
      <w:proofErr w:type="gramStart"/>
      <w:r w:rsidR="001311A3" w:rsidRPr="006A4FD9">
        <w:rPr>
          <w:rFonts w:ascii="Arial" w:hAnsi="Arial" w:cs="Arial"/>
          <w:sz w:val="24"/>
          <w:szCs w:val="24"/>
        </w:rPr>
        <w:t>silver</w:t>
      </w:r>
      <w:proofErr w:type="gramEnd"/>
      <w:r w:rsidR="001311A3" w:rsidRPr="006A4FD9">
        <w:rPr>
          <w:rFonts w:ascii="Arial" w:hAnsi="Arial" w:cs="Arial"/>
          <w:sz w:val="24"/>
          <w:szCs w:val="24"/>
        </w:rPr>
        <w:t xml:space="preserve"> weigh</w:t>
      </w:r>
      <w:r w:rsidR="009C1F1D" w:rsidRPr="006A4FD9">
        <w:rPr>
          <w:rFonts w:ascii="Arial" w:hAnsi="Arial" w:cs="Arial"/>
          <w:sz w:val="24"/>
          <w:szCs w:val="24"/>
        </w:rPr>
        <w:t>ed</w:t>
      </w:r>
      <w:r w:rsidR="008E5E43" w:rsidRPr="006A4FD9">
        <w:rPr>
          <w:rFonts w:ascii="Arial" w:hAnsi="Arial" w:cs="Arial"/>
          <w:sz w:val="24"/>
          <w:szCs w:val="24"/>
        </w:rPr>
        <w:t xml:space="preserve"> </w:t>
      </w:r>
      <w:r w:rsidR="001311A3" w:rsidRPr="006A4FD9">
        <w:rPr>
          <w:rFonts w:ascii="Arial" w:hAnsi="Arial" w:cs="Arial"/>
          <w:sz w:val="24"/>
          <w:szCs w:val="24"/>
        </w:rPr>
        <w:t>(60/62) x 5760</w:t>
      </w:r>
      <w:r w:rsidR="00A36C0F" w:rsidRPr="006A4FD9">
        <w:rPr>
          <w:rFonts w:ascii="Arial" w:hAnsi="Arial" w:cs="Arial"/>
          <w:sz w:val="24"/>
          <w:szCs w:val="24"/>
        </w:rPr>
        <w:t xml:space="preserve"> </w:t>
      </w:r>
      <w:r w:rsidR="001311A3" w:rsidRPr="006A4FD9">
        <w:rPr>
          <w:rFonts w:ascii="Arial" w:hAnsi="Arial" w:cs="Arial"/>
          <w:sz w:val="24"/>
          <w:szCs w:val="24"/>
        </w:rPr>
        <w:t>=</w:t>
      </w:r>
      <w:r w:rsidR="00A36C0F" w:rsidRPr="006A4FD9">
        <w:rPr>
          <w:rFonts w:ascii="Arial" w:hAnsi="Arial" w:cs="Arial"/>
          <w:sz w:val="24"/>
          <w:szCs w:val="24"/>
        </w:rPr>
        <w:t xml:space="preserve"> </w:t>
      </w:r>
      <w:r w:rsidR="001311A3" w:rsidRPr="006A4FD9">
        <w:rPr>
          <w:rFonts w:ascii="Arial" w:hAnsi="Arial" w:cs="Arial"/>
          <w:sz w:val="24"/>
          <w:szCs w:val="24"/>
        </w:rPr>
        <w:t>5574.193 grains</w:t>
      </w:r>
      <w:r w:rsidR="00173856" w:rsidRPr="006A4FD9">
        <w:rPr>
          <w:rFonts w:ascii="Arial" w:hAnsi="Arial" w:cs="Arial"/>
          <w:sz w:val="24"/>
          <w:szCs w:val="24"/>
        </w:rPr>
        <w:t>,</w:t>
      </w:r>
      <w:r w:rsidR="00F70D25" w:rsidRPr="006A4FD9">
        <w:rPr>
          <w:rFonts w:ascii="Arial" w:hAnsi="Arial" w:cs="Arial"/>
          <w:sz w:val="24"/>
          <w:szCs w:val="24"/>
        </w:rPr>
        <w:t xml:space="preserve"> so</w:t>
      </w:r>
      <w:r w:rsidR="00173856" w:rsidRPr="006A4FD9">
        <w:rPr>
          <w:rFonts w:ascii="Arial" w:hAnsi="Arial" w:cs="Arial"/>
          <w:sz w:val="24"/>
          <w:szCs w:val="24"/>
        </w:rPr>
        <w:t xml:space="preserve"> </w:t>
      </w:r>
      <w:r w:rsidR="001311A3" w:rsidRPr="006A4FD9">
        <w:rPr>
          <w:rFonts w:ascii="Arial" w:hAnsi="Arial" w:cs="Arial"/>
          <w:sz w:val="24"/>
          <w:szCs w:val="24"/>
        </w:rPr>
        <w:t xml:space="preserve">the ratio </w:t>
      </w:r>
      <w:r w:rsidR="002B0948" w:rsidRPr="006A4FD9">
        <w:rPr>
          <w:rFonts w:ascii="Arial" w:hAnsi="Arial" w:cs="Arial"/>
          <w:sz w:val="24"/>
          <w:szCs w:val="24"/>
        </w:rPr>
        <w:t xml:space="preserve">for </w:t>
      </w:r>
      <w:r w:rsidR="00F70D25" w:rsidRPr="006A4FD9">
        <w:rPr>
          <w:rFonts w:ascii="Arial" w:hAnsi="Arial" w:cs="Arial"/>
          <w:sz w:val="24"/>
          <w:szCs w:val="24"/>
        </w:rPr>
        <w:t>angel gold to sterling silver</w:t>
      </w:r>
      <w:r w:rsidR="002B0948" w:rsidRPr="006A4FD9">
        <w:rPr>
          <w:rFonts w:ascii="Arial" w:hAnsi="Arial" w:cs="Arial"/>
          <w:sz w:val="24"/>
          <w:szCs w:val="24"/>
        </w:rPr>
        <w:t xml:space="preserve"> </w:t>
      </w:r>
      <w:r w:rsidR="0016570B" w:rsidRPr="006A4FD9">
        <w:rPr>
          <w:rFonts w:ascii="Arial" w:hAnsi="Arial" w:cs="Arial"/>
          <w:sz w:val="24"/>
          <w:szCs w:val="24"/>
        </w:rPr>
        <w:t>was</w:t>
      </w:r>
      <w:r w:rsidR="006A4FD9">
        <w:rPr>
          <w:rFonts w:ascii="Arial" w:hAnsi="Arial" w:cs="Arial"/>
          <w:sz w:val="24"/>
          <w:szCs w:val="24"/>
        </w:rPr>
        <w:t>:</w:t>
      </w:r>
    </w:p>
    <w:p w14:paraId="3EB880A0" w14:textId="77777777" w:rsidR="006A4FD9" w:rsidRPr="006A4FD9" w:rsidRDefault="006A4FD9" w:rsidP="006A4FD9">
      <w:pPr>
        <w:spacing w:after="0" w:line="240" w:lineRule="auto"/>
        <w:jc w:val="both"/>
        <w:rPr>
          <w:rFonts w:ascii="Arial" w:hAnsi="Arial" w:cs="Arial"/>
          <w:sz w:val="24"/>
          <w:szCs w:val="24"/>
        </w:rPr>
      </w:pPr>
    </w:p>
    <w:p w14:paraId="0D6B0F52" w14:textId="77777777" w:rsidR="006A4FD9" w:rsidRDefault="008E5E43" w:rsidP="006A4FD9">
      <w:pPr>
        <w:spacing w:after="0" w:line="240" w:lineRule="auto"/>
        <w:jc w:val="both"/>
        <w:rPr>
          <w:rFonts w:ascii="Arial" w:hAnsi="Arial" w:cs="Arial"/>
          <w:sz w:val="24"/>
          <w:szCs w:val="24"/>
        </w:rPr>
      </w:pPr>
      <w:r w:rsidRPr="006A4FD9">
        <w:rPr>
          <w:rFonts w:ascii="Arial" w:hAnsi="Arial" w:cs="Arial"/>
          <w:i/>
          <w:sz w:val="24"/>
          <w:szCs w:val="24"/>
        </w:rPr>
        <w:t xml:space="preserve">                                              </w:t>
      </w:r>
      <w:r w:rsidRPr="006A4FD9">
        <w:rPr>
          <w:rFonts w:ascii="Arial" w:hAnsi="Arial" w:cs="Arial"/>
          <w:sz w:val="24"/>
          <w:szCs w:val="24"/>
        </w:rPr>
        <w:t>(5574.193)/480</w:t>
      </w:r>
      <w:r w:rsidR="00A36C0F" w:rsidRPr="006A4FD9">
        <w:rPr>
          <w:rFonts w:ascii="Arial" w:hAnsi="Arial" w:cs="Arial"/>
          <w:sz w:val="24"/>
          <w:szCs w:val="24"/>
        </w:rPr>
        <w:t xml:space="preserve"> </w:t>
      </w:r>
      <w:r w:rsidRPr="006A4FD9">
        <w:rPr>
          <w:rFonts w:ascii="Arial" w:hAnsi="Arial" w:cs="Arial"/>
          <w:sz w:val="24"/>
          <w:szCs w:val="24"/>
        </w:rPr>
        <w:t xml:space="preserve">  =  </w:t>
      </w:r>
      <w:r w:rsidR="00AA1B34" w:rsidRPr="006A4FD9">
        <w:rPr>
          <w:rFonts w:ascii="Arial" w:hAnsi="Arial" w:cs="Arial"/>
          <w:i/>
          <w:sz w:val="24"/>
          <w:szCs w:val="24"/>
        </w:rPr>
        <w:t xml:space="preserve"> </w:t>
      </w:r>
      <w:r w:rsidR="001311A3" w:rsidRPr="006A4FD9">
        <w:rPr>
          <w:rFonts w:ascii="Arial" w:hAnsi="Arial" w:cs="Arial"/>
          <w:sz w:val="24"/>
          <w:szCs w:val="24"/>
        </w:rPr>
        <w:t>11.6129.</w:t>
      </w:r>
    </w:p>
    <w:p w14:paraId="0BB23800" w14:textId="2AFB8005" w:rsidR="008E5E43" w:rsidRPr="006A4FD9" w:rsidRDefault="00173856" w:rsidP="006A4FD9">
      <w:pPr>
        <w:spacing w:after="0" w:line="240" w:lineRule="auto"/>
        <w:jc w:val="both"/>
        <w:rPr>
          <w:rFonts w:ascii="Arial" w:hAnsi="Arial" w:cs="Arial"/>
          <w:sz w:val="24"/>
          <w:szCs w:val="24"/>
        </w:rPr>
      </w:pPr>
      <w:r w:rsidRPr="006A4FD9">
        <w:rPr>
          <w:rFonts w:ascii="Arial" w:hAnsi="Arial" w:cs="Arial"/>
          <w:sz w:val="24"/>
          <w:szCs w:val="24"/>
        </w:rPr>
        <w:t xml:space="preserve"> </w:t>
      </w:r>
    </w:p>
    <w:p w14:paraId="08E0EFCB" w14:textId="0415BFDB" w:rsidR="001311A3" w:rsidRPr="006A4FD9" w:rsidRDefault="00173856" w:rsidP="006A4FD9">
      <w:pPr>
        <w:spacing w:after="0" w:line="240" w:lineRule="auto"/>
        <w:jc w:val="both"/>
        <w:rPr>
          <w:rFonts w:ascii="Arial" w:hAnsi="Arial" w:cs="Arial"/>
          <w:sz w:val="24"/>
          <w:szCs w:val="24"/>
        </w:rPr>
      </w:pPr>
      <w:r w:rsidRPr="006A4FD9">
        <w:rPr>
          <w:rFonts w:ascii="Arial" w:hAnsi="Arial" w:cs="Arial"/>
          <w:sz w:val="24"/>
          <w:szCs w:val="24"/>
        </w:rPr>
        <w:t>Harriot next obtain</w:t>
      </w:r>
      <w:r w:rsidR="009C1F1D" w:rsidRPr="006A4FD9">
        <w:rPr>
          <w:rFonts w:ascii="Arial" w:hAnsi="Arial" w:cs="Arial"/>
          <w:sz w:val="24"/>
          <w:szCs w:val="24"/>
        </w:rPr>
        <w:t xml:space="preserve">ed </w:t>
      </w:r>
      <w:r w:rsidRPr="006A4FD9">
        <w:rPr>
          <w:rFonts w:ascii="Arial" w:hAnsi="Arial" w:cs="Arial"/>
          <w:sz w:val="24"/>
          <w:szCs w:val="24"/>
        </w:rPr>
        <w:t>the ratio</w:t>
      </w:r>
      <w:r w:rsidR="008E5E43" w:rsidRPr="006A4FD9">
        <w:rPr>
          <w:rFonts w:ascii="Arial" w:hAnsi="Arial" w:cs="Arial"/>
          <w:sz w:val="24"/>
          <w:szCs w:val="24"/>
        </w:rPr>
        <w:t xml:space="preserve"> for the pure metals </w:t>
      </w:r>
      <w:r w:rsidR="001311A3" w:rsidRPr="006A4FD9">
        <w:rPr>
          <w:rFonts w:ascii="Arial" w:hAnsi="Arial" w:cs="Arial"/>
          <w:sz w:val="24"/>
          <w:szCs w:val="24"/>
        </w:rPr>
        <w:t xml:space="preserve">‘if both the alloys be reckoned as of no value’, </w:t>
      </w:r>
      <w:r w:rsidRPr="006A4FD9">
        <w:rPr>
          <w:rFonts w:ascii="Arial" w:hAnsi="Arial" w:cs="Arial"/>
          <w:sz w:val="24"/>
          <w:szCs w:val="24"/>
        </w:rPr>
        <w:t xml:space="preserve">which gives </w:t>
      </w:r>
      <w:r w:rsidR="008E5E43" w:rsidRPr="006A4FD9">
        <w:rPr>
          <w:rFonts w:ascii="Arial" w:hAnsi="Arial" w:cs="Arial"/>
          <w:sz w:val="24"/>
          <w:szCs w:val="24"/>
        </w:rPr>
        <w:t>the result</w:t>
      </w:r>
      <w:r w:rsidR="00AA1B34" w:rsidRPr="006A4FD9">
        <w:rPr>
          <w:rFonts w:ascii="Arial" w:hAnsi="Arial" w:cs="Arial"/>
          <w:sz w:val="24"/>
          <w:szCs w:val="24"/>
        </w:rPr>
        <w:t xml:space="preserve"> </w:t>
      </w:r>
      <w:r w:rsidRPr="006A4FD9">
        <w:rPr>
          <w:rFonts w:ascii="Arial" w:hAnsi="Arial" w:cs="Arial"/>
          <w:sz w:val="24"/>
          <w:szCs w:val="24"/>
        </w:rPr>
        <w:t>10.7981. Finally</w:t>
      </w:r>
      <w:r w:rsidR="006A4FD9">
        <w:rPr>
          <w:rFonts w:ascii="Arial" w:hAnsi="Arial" w:cs="Arial"/>
          <w:sz w:val="24"/>
          <w:szCs w:val="24"/>
        </w:rPr>
        <w:t>,</w:t>
      </w:r>
      <w:r w:rsidRPr="006A4FD9">
        <w:rPr>
          <w:rFonts w:ascii="Arial" w:hAnsi="Arial" w:cs="Arial"/>
          <w:sz w:val="24"/>
          <w:szCs w:val="24"/>
        </w:rPr>
        <w:t xml:space="preserve"> he d</w:t>
      </w:r>
      <w:r w:rsidR="009C1F1D" w:rsidRPr="006A4FD9">
        <w:rPr>
          <w:rFonts w:ascii="Arial" w:hAnsi="Arial" w:cs="Arial"/>
          <w:sz w:val="24"/>
          <w:szCs w:val="24"/>
        </w:rPr>
        <w:t>id</w:t>
      </w:r>
      <w:r w:rsidRPr="006A4FD9">
        <w:rPr>
          <w:rFonts w:ascii="Arial" w:hAnsi="Arial" w:cs="Arial"/>
          <w:sz w:val="24"/>
          <w:szCs w:val="24"/>
        </w:rPr>
        <w:t xml:space="preserve"> the calculation </w:t>
      </w:r>
      <w:r w:rsidR="001311A3" w:rsidRPr="006A4FD9">
        <w:rPr>
          <w:rFonts w:ascii="Arial" w:hAnsi="Arial" w:cs="Arial"/>
          <w:sz w:val="24"/>
          <w:szCs w:val="24"/>
        </w:rPr>
        <w:t>‘if the value of the [silver] in the gold be reckoned for’</w:t>
      </w:r>
      <w:r w:rsidRPr="006A4FD9">
        <w:rPr>
          <w:rFonts w:ascii="Arial" w:hAnsi="Arial" w:cs="Arial"/>
          <w:sz w:val="24"/>
          <w:szCs w:val="24"/>
        </w:rPr>
        <w:t xml:space="preserve">, which leads to </w:t>
      </w:r>
      <w:r w:rsidR="00024A51" w:rsidRPr="006A4FD9">
        <w:rPr>
          <w:rFonts w:ascii="Arial" w:hAnsi="Arial" w:cs="Arial"/>
          <w:sz w:val="24"/>
          <w:szCs w:val="24"/>
        </w:rPr>
        <w:t>the ratio</w:t>
      </w:r>
      <w:r w:rsidR="00024A51" w:rsidRPr="006A4FD9">
        <w:rPr>
          <w:rFonts w:ascii="Arial" w:hAnsi="Arial" w:cs="Arial"/>
          <w:i/>
          <w:sz w:val="24"/>
          <w:szCs w:val="24"/>
        </w:rPr>
        <w:t xml:space="preserve"> </w:t>
      </w:r>
      <w:r w:rsidR="006C5B07" w:rsidRPr="006A4FD9">
        <w:rPr>
          <w:rFonts w:ascii="Arial" w:hAnsi="Arial" w:cs="Arial"/>
          <w:sz w:val="24"/>
          <w:szCs w:val="24"/>
        </w:rPr>
        <w:t xml:space="preserve">10.7929. </w:t>
      </w:r>
      <w:r w:rsidR="009C1F1D" w:rsidRPr="006A4FD9">
        <w:rPr>
          <w:rFonts w:ascii="Arial" w:hAnsi="Arial" w:cs="Arial"/>
          <w:sz w:val="24"/>
          <w:szCs w:val="24"/>
        </w:rPr>
        <w:t>Finally</w:t>
      </w:r>
      <w:r w:rsidR="006A4FD9">
        <w:rPr>
          <w:rFonts w:ascii="Arial" w:hAnsi="Arial" w:cs="Arial"/>
          <w:sz w:val="24"/>
          <w:szCs w:val="24"/>
        </w:rPr>
        <w:t>,</w:t>
      </w:r>
      <w:r w:rsidR="009C1F1D" w:rsidRPr="006A4FD9">
        <w:rPr>
          <w:rFonts w:ascii="Arial" w:hAnsi="Arial" w:cs="Arial"/>
          <w:sz w:val="24"/>
          <w:szCs w:val="24"/>
        </w:rPr>
        <w:t xml:space="preserve"> </w:t>
      </w:r>
      <w:r w:rsidR="0016570B" w:rsidRPr="006A4FD9">
        <w:rPr>
          <w:rFonts w:ascii="Arial" w:hAnsi="Arial" w:cs="Arial"/>
          <w:sz w:val="24"/>
          <w:szCs w:val="24"/>
        </w:rPr>
        <w:t>he repeated the calculations,</w:t>
      </w:r>
      <w:r w:rsidR="009C1F1D" w:rsidRPr="006A4FD9">
        <w:rPr>
          <w:rFonts w:ascii="Arial" w:hAnsi="Arial" w:cs="Arial"/>
          <w:sz w:val="24"/>
          <w:szCs w:val="24"/>
        </w:rPr>
        <w:t xml:space="preserve"> </w:t>
      </w:r>
      <w:r w:rsidR="0016570B" w:rsidRPr="006A4FD9">
        <w:rPr>
          <w:rFonts w:ascii="Arial" w:hAnsi="Arial" w:cs="Arial"/>
          <w:sz w:val="24"/>
          <w:szCs w:val="24"/>
        </w:rPr>
        <w:t xml:space="preserve">assuming that the </w:t>
      </w:r>
      <w:r w:rsidR="009C1F1D" w:rsidRPr="006A4FD9">
        <w:rPr>
          <w:rFonts w:ascii="Arial" w:hAnsi="Arial" w:cs="Arial"/>
          <w:sz w:val="24"/>
          <w:szCs w:val="24"/>
        </w:rPr>
        <w:t>angel</w:t>
      </w:r>
      <w:r w:rsidR="0016570B" w:rsidRPr="006A4FD9">
        <w:rPr>
          <w:rFonts w:ascii="Arial" w:hAnsi="Arial" w:cs="Arial"/>
          <w:sz w:val="24"/>
          <w:szCs w:val="24"/>
        </w:rPr>
        <w:t xml:space="preserve">s were to be </w:t>
      </w:r>
      <w:r w:rsidR="009C1F1D" w:rsidRPr="006A4FD9">
        <w:rPr>
          <w:rFonts w:ascii="Arial" w:hAnsi="Arial" w:cs="Arial"/>
          <w:sz w:val="24"/>
          <w:szCs w:val="24"/>
        </w:rPr>
        <w:t>valued 11 shillin</w:t>
      </w:r>
      <w:r w:rsidR="0016570B" w:rsidRPr="006A4FD9">
        <w:rPr>
          <w:rFonts w:ascii="Arial" w:hAnsi="Arial" w:cs="Arial"/>
          <w:sz w:val="24"/>
          <w:szCs w:val="24"/>
        </w:rPr>
        <w:t>g</w:t>
      </w:r>
      <w:r w:rsidR="009C1F1D" w:rsidRPr="006A4FD9">
        <w:rPr>
          <w:rFonts w:ascii="Arial" w:hAnsi="Arial" w:cs="Arial"/>
          <w:sz w:val="24"/>
          <w:szCs w:val="24"/>
        </w:rPr>
        <w:t>s or 12 shillings</w:t>
      </w:r>
      <w:r w:rsidR="0016570B" w:rsidRPr="006A4FD9">
        <w:rPr>
          <w:rFonts w:ascii="Arial" w:hAnsi="Arial" w:cs="Arial"/>
          <w:sz w:val="24"/>
          <w:szCs w:val="24"/>
        </w:rPr>
        <w:t>.</w:t>
      </w:r>
    </w:p>
    <w:p w14:paraId="38A25C9B" w14:textId="77777777" w:rsidR="006A4FD9" w:rsidRDefault="006A4FD9" w:rsidP="006A4FD9">
      <w:pPr>
        <w:spacing w:after="0" w:line="240" w:lineRule="auto"/>
        <w:jc w:val="both"/>
        <w:rPr>
          <w:rFonts w:ascii="Arial" w:hAnsi="Arial" w:cs="Arial"/>
          <w:sz w:val="24"/>
          <w:szCs w:val="24"/>
        </w:rPr>
      </w:pPr>
    </w:p>
    <w:p w14:paraId="7A1DEF32" w14:textId="1728A6B4" w:rsidR="00773831" w:rsidRPr="006A4FD9" w:rsidRDefault="008E5E43" w:rsidP="006A4FD9">
      <w:pPr>
        <w:spacing w:after="0" w:line="240" w:lineRule="auto"/>
        <w:jc w:val="both"/>
        <w:rPr>
          <w:rFonts w:ascii="Arial" w:hAnsi="Arial" w:cs="Arial"/>
          <w:sz w:val="24"/>
          <w:szCs w:val="24"/>
        </w:rPr>
      </w:pPr>
      <w:r w:rsidRPr="006A4FD9">
        <w:rPr>
          <w:rFonts w:ascii="Arial" w:hAnsi="Arial" w:cs="Arial"/>
          <w:sz w:val="24"/>
          <w:szCs w:val="24"/>
        </w:rPr>
        <w:t>Th</w:t>
      </w:r>
      <w:r w:rsidR="00F1563B" w:rsidRPr="006A4FD9">
        <w:rPr>
          <w:rFonts w:ascii="Arial" w:hAnsi="Arial" w:cs="Arial"/>
          <w:sz w:val="24"/>
          <w:szCs w:val="24"/>
        </w:rPr>
        <w:t>e</w:t>
      </w:r>
      <w:r w:rsidRPr="006A4FD9">
        <w:rPr>
          <w:rFonts w:ascii="Arial" w:hAnsi="Arial" w:cs="Arial"/>
          <w:sz w:val="24"/>
          <w:szCs w:val="24"/>
        </w:rPr>
        <w:t xml:space="preserve"> fact that </w:t>
      </w:r>
      <w:r w:rsidR="00BA345E" w:rsidRPr="006A4FD9">
        <w:rPr>
          <w:rFonts w:ascii="Arial" w:hAnsi="Arial" w:cs="Arial"/>
          <w:sz w:val="24"/>
          <w:szCs w:val="24"/>
        </w:rPr>
        <w:t>there are</w:t>
      </w:r>
      <w:r w:rsidRPr="006A4FD9">
        <w:rPr>
          <w:rFonts w:ascii="Arial" w:hAnsi="Arial" w:cs="Arial"/>
          <w:sz w:val="24"/>
          <w:szCs w:val="24"/>
        </w:rPr>
        <w:t xml:space="preserve"> three calculations</w:t>
      </w:r>
      <w:r w:rsidR="00BA345E" w:rsidRPr="006A4FD9">
        <w:rPr>
          <w:rFonts w:ascii="Arial" w:hAnsi="Arial" w:cs="Arial"/>
          <w:sz w:val="24"/>
          <w:szCs w:val="24"/>
        </w:rPr>
        <w:t xml:space="preserve">, </w:t>
      </w:r>
      <w:r w:rsidRPr="006A4FD9">
        <w:rPr>
          <w:rFonts w:ascii="Arial" w:hAnsi="Arial" w:cs="Arial"/>
          <w:sz w:val="24"/>
          <w:szCs w:val="24"/>
        </w:rPr>
        <w:t>based on three different assumptions about the value of an angel coin</w:t>
      </w:r>
      <w:r w:rsidR="00BA345E" w:rsidRPr="006A4FD9">
        <w:rPr>
          <w:rFonts w:ascii="Arial" w:hAnsi="Arial" w:cs="Arial"/>
          <w:sz w:val="24"/>
          <w:szCs w:val="24"/>
        </w:rPr>
        <w:t>,</w:t>
      </w:r>
      <w:r w:rsidR="00014E59" w:rsidRPr="006A4FD9">
        <w:rPr>
          <w:rFonts w:ascii="Arial" w:hAnsi="Arial" w:cs="Arial"/>
          <w:sz w:val="24"/>
          <w:szCs w:val="24"/>
        </w:rPr>
        <w:t xml:space="preserve"> suggests </w:t>
      </w:r>
      <w:r w:rsidRPr="006A4FD9">
        <w:rPr>
          <w:rFonts w:ascii="Arial" w:hAnsi="Arial" w:cs="Arial"/>
          <w:sz w:val="24"/>
          <w:szCs w:val="24"/>
        </w:rPr>
        <w:t xml:space="preserve">some possible </w:t>
      </w:r>
      <w:r w:rsidR="00014E59" w:rsidRPr="006A4FD9">
        <w:rPr>
          <w:rFonts w:ascii="Arial" w:hAnsi="Arial" w:cs="Arial"/>
          <w:sz w:val="24"/>
          <w:szCs w:val="24"/>
        </w:rPr>
        <w:t>scenario</w:t>
      </w:r>
      <w:r w:rsidRPr="006A4FD9">
        <w:rPr>
          <w:rFonts w:ascii="Arial" w:hAnsi="Arial" w:cs="Arial"/>
          <w:sz w:val="24"/>
          <w:szCs w:val="24"/>
        </w:rPr>
        <w:t>s</w:t>
      </w:r>
      <w:r w:rsidR="00D775A7" w:rsidRPr="006A4FD9">
        <w:rPr>
          <w:rFonts w:ascii="Arial" w:hAnsi="Arial" w:cs="Arial"/>
          <w:sz w:val="24"/>
          <w:szCs w:val="24"/>
        </w:rPr>
        <w:t xml:space="preserve"> for this work</w:t>
      </w:r>
      <w:r w:rsidRPr="006A4FD9">
        <w:rPr>
          <w:rFonts w:ascii="Arial" w:hAnsi="Arial" w:cs="Arial"/>
          <w:sz w:val="24"/>
          <w:szCs w:val="24"/>
        </w:rPr>
        <w:t xml:space="preserve">. The intention may have been </w:t>
      </w:r>
      <w:r w:rsidR="00014E59" w:rsidRPr="006A4FD9">
        <w:rPr>
          <w:rFonts w:ascii="Arial" w:hAnsi="Arial" w:cs="Arial"/>
          <w:sz w:val="24"/>
          <w:szCs w:val="24"/>
        </w:rPr>
        <w:t>to est</w:t>
      </w:r>
      <w:r w:rsidR="00BA345E" w:rsidRPr="006A4FD9">
        <w:rPr>
          <w:rFonts w:ascii="Arial" w:hAnsi="Arial" w:cs="Arial"/>
          <w:sz w:val="24"/>
          <w:szCs w:val="24"/>
        </w:rPr>
        <w:t>imate</w:t>
      </w:r>
      <w:r w:rsidR="00014E59" w:rsidRPr="006A4FD9">
        <w:rPr>
          <w:rFonts w:ascii="Arial" w:hAnsi="Arial" w:cs="Arial"/>
          <w:sz w:val="24"/>
          <w:szCs w:val="24"/>
        </w:rPr>
        <w:t xml:space="preserve"> the true value of some old Elizabethan angels, both nationally (based on the current sterling silver coins) and internationally (based on the implied ratio of gold to silver).</w:t>
      </w:r>
      <w:r w:rsidR="005B23F9" w:rsidRPr="006A4FD9">
        <w:rPr>
          <w:rFonts w:ascii="Arial" w:hAnsi="Arial" w:cs="Arial"/>
          <w:sz w:val="24"/>
          <w:szCs w:val="24"/>
        </w:rPr>
        <w:t xml:space="preserve"> </w:t>
      </w:r>
      <w:r w:rsidR="000D5896" w:rsidRPr="006A4FD9">
        <w:rPr>
          <w:rFonts w:ascii="Arial" w:hAnsi="Arial" w:cs="Arial"/>
          <w:sz w:val="24"/>
          <w:szCs w:val="24"/>
        </w:rPr>
        <w:t>Another motivation</w:t>
      </w:r>
      <w:r w:rsidR="00BA345E" w:rsidRPr="006A4FD9">
        <w:rPr>
          <w:rFonts w:ascii="Arial" w:hAnsi="Arial" w:cs="Arial"/>
          <w:sz w:val="24"/>
          <w:szCs w:val="24"/>
        </w:rPr>
        <w:t xml:space="preserve"> could have </w:t>
      </w:r>
      <w:r w:rsidR="00773831" w:rsidRPr="006A4FD9">
        <w:rPr>
          <w:rFonts w:ascii="Arial" w:hAnsi="Arial" w:cs="Arial"/>
          <w:sz w:val="24"/>
          <w:szCs w:val="24"/>
        </w:rPr>
        <w:t>stemm</w:t>
      </w:r>
      <w:r w:rsidR="000D5896" w:rsidRPr="006A4FD9">
        <w:rPr>
          <w:rFonts w:ascii="Arial" w:hAnsi="Arial" w:cs="Arial"/>
          <w:sz w:val="24"/>
          <w:szCs w:val="24"/>
        </w:rPr>
        <w:t>ed</w:t>
      </w:r>
      <w:r w:rsidR="00D775A7" w:rsidRPr="006A4FD9">
        <w:rPr>
          <w:rFonts w:ascii="Arial" w:hAnsi="Arial" w:cs="Arial"/>
          <w:sz w:val="24"/>
          <w:szCs w:val="24"/>
        </w:rPr>
        <w:t xml:space="preserve"> from Northumberland’s position in the </w:t>
      </w:r>
      <w:r w:rsidR="000D5896" w:rsidRPr="006A4FD9">
        <w:rPr>
          <w:rFonts w:ascii="Arial" w:hAnsi="Arial" w:cs="Arial"/>
          <w:sz w:val="24"/>
          <w:szCs w:val="24"/>
        </w:rPr>
        <w:t>government.</w:t>
      </w:r>
      <w:r w:rsidR="00BA345E" w:rsidRPr="006A4FD9">
        <w:rPr>
          <w:rFonts w:ascii="Arial" w:hAnsi="Arial" w:cs="Arial"/>
          <w:sz w:val="24"/>
          <w:szCs w:val="24"/>
        </w:rPr>
        <w:t xml:space="preserve"> Henry Percy been assiduous in cultivating the favour of</w:t>
      </w:r>
      <w:r w:rsidR="000D5896" w:rsidRPr="006A4FD9">
        <w:rPr>
          <w:rFonts w:ascii="Arial" w:hAnsi="Arial" w:cs="Arial"/>
          <w:sz w:val="24"/>
          <w:szCs w:val="24"/>
        </w:rPr>
        <w:t xml:space="preserve"> </w:t>
      </w:r>
      <w:r w:rsidR="00BA345E" w:rsidRPr="006A4FD9">
        <w:rPr>
          <w:rFonts w:ascii="Arial" w:hAnsi="Arial" w:cs="Arial"/>
          <w:sz w:val="24"/>
          <w:szCs w:val="24"/>
        </w:rPr>
        <w:t xml:space="preserve">James </w:t>
      </w:r>
      <w:r w:rsidR="00275178" w:rsidRPr="006A4FD9">
        <w:rPr>
          <w:rFonts w:ascii="Arial" w:hAnsi="Arial" w:cs="Arial"/>
          <w:sz w:val="24"/>
          <w:szCs w:val="24"/>
        </w:rPr>
        <w:t xml:space="preserve">Stuart </w:t>
      </w:r>
      <w:r w:rsidR="00BA345E" w:rsidRPr="006A4FD9">
        <w:rPr>
          <w:rFonts w:ascii="Arial" w:hAnsi="Arial" w:cs="Arial"/>
          <w:sz w:val="24"/>
          <w:szCs w:val="24"/>
        </w:rPr>
        <w:t>and</w:t>
      </w:r>
      <w:r w:rsidR="000D5896" w:rsidRPr="006A4FD9">
        <w:rPr>
          <w:rFonts w:ascii="Arial" w:hAnsi="Arial" w:cs="Arial"/>
          <w:sz w:val="24"/>
          <w:szCs w:val="24"/>
        </w:rPr>
        <w:t>,</w:t>
      </w:r>
      <w:r w:rsidR="00BA345E" w:rsidRPr="006A4FD9">
        <w:rPr>
          <w:rFonts w:ascii="Arial" w:hAnsi="Arial" w:cs="Arial"/>
          <w:sz w:val="24"/>
          <w:szCs w:val="24"/>
        </w:rPr>
        <w:t xml:space="preserve"> shortly after </w:t>
      </w:r>
      <w:r w:rsidR="000D5896" w:rsidRPr="006A4FD9">
        <w:rPr>
          <w:rFonts w:ascii="Arial" w:hAnsi="Arial" w:cs="Arial"/>
          <w:sz w:val="24"/>
          <w:szCs w:val="24"/>
        </w:rPr>
        <w:t xml:space="preserve">the </w:t>
      </w:r>
      <w:r w:rsidR="00275178" w:rsidRPr="006A4FD9">
        <w:rPr>
          <w:rFonts w:ascii="Arial" w:hAnsi="Arial" w:cs="Arial"/>
          <w:sz w:val="24"/>
          <w:szCs w:val="24"/>
        </w:rPr>
        <w:t>latter was proclaimed king of</w:t>
      </w:r>
      <w:r w:rsidR="000D5896" w:rsidRPr="006A4FD9">
        <w:rPr>
          <w:rFonts w:ascii="Arial" w:hAnsi="Arial" w:cs="Arial"/>
          <w:sz w:val="24"/>
          <w:szCs w:val="24"/>
        </w:rPr>
        <w:t xml:space="preserve"> England</w:t>
      </w:r>
      <w:r w:rsidR="00BA345E" w:rsidRPr="006A4FD9">
        <w:rPr>
          <w:rFonts w:ascii="Arial" w:hAnsi="Arial" w:cs="Arial"/>
          <w:sz w:val="24"/>
          <w:szCs w:val="24"/>
        </w:rPr>
        <w:t xml:space="preserve"> </w:t>
      </w:r>
      <w:r w:rsidR="000D5896" w:rsidRPr="006A4FD9">
        <w:rPr>
          <w:rFonts w:ascii="Arial" w:hAnsi="Arial" w:cs="Arial"/>
          <w:sz w:val="24"/>
          <w:szCs w:val="24"/>
        </w:rPr>
        <w:t xml:space="preserve">in 1603, </w:t>
      </w:r>
      <w:r w:rsidR="00BA345E" w:rsidRPr="006A4FD9">
        <w:rPr>
          <w:rFonts w:ascii="Arial" w:hAnsi="Arial" w:cs="Arial"/>
          <w:sz w:val="24"/>
          <w:szCs w:val="24"/>
        </w:rPr>
        <w:t xml:space="preserve">he had been admitted to the Privy Council. </w:t>
      </w:r>
      <w:r w:rsidR="000D5896" w:rsidRPr="006A4FD9">
        <w:rPr>
          <w:rFonts w:ascii="Arial" w:hAnsi="Arial" w:cs="Arial"/>
          <w:sz w:val="24"/>
          <w:szCs w:val="24"/>
        </w:rPr>
        <w:t xml:space="preserve">James had already been king of Scotland for many years, and the systems of coinage in the two countries were quite different. With aid of </w:t>
      </w:r>
      <w:r w:rsidR="007D0CE2" w:rsidRPr="006A4FD9">
        <w:rPr>
          <w:rFonts w:ascii="Arial" w:hAnsi="Arial" w:cs="Arial"/>
          <w:sz w:val="24"/>
          <w:szCs w:val="24"/>
        </w:rPr>
        <w:t>the Council</w:t>
      </w:r>
      <w:r w:rsidR="000D5896" w:rsidRPr="006A4FD9">
        <w:rPr>
          <w:rFonts w:ascii="Arial" w:hAnsi="Arial" w:cs="Arial"/>
          <w:sz w:val="24"/>
          <w:szCs w:val="24"/>
        </w:rPr>
        <w:t>, James set out to reconcile them</w:t>
      </w:r>
      <w:r w:rsidR="003E0BB7" w:rsidRPr="006A4FD9">
        <w:rPr>
          <w:rFonts w:ascii="Arial" w:hAnsi="Arial" w:cs="Arial"/>
          <w:sz w:val="24"/>
          <w:szCs w:val="24"/>
        </w:rPr>
        <w:t>, and</w:t>
      </w:r>
      <w:r w:rsidR="000D5896" w:rsidRPr="006A4FD9">
        <w:rPr>
          <w:rFonts w:ascii="Arial" w:hAnsi="Arial" w:cs="Arial"/>
          <w:sz w:val="24"/>
          <w:szCs w:val="24"/>
        </w:rPr>
        <w:t xml:space="preserve"> </w:t>
      </w:r>
      <w:r w:rsidR="003E0BB7" w:rsidRPr="006A4FD9">
        <w:rPr>
          <w:rFonts w:ascii="Arial" w:hAnsi="Arial" w:cs="Arial"/>
          <w:sz w:val="24"/>
          <w:szCs w:val="24"/>
        </w:rPr>
        <w:t>sure</w:t>
      </w:r>
      <w:r w:rsidR="00275178" w:rsidRPr="006A4FD9">
        <w:rPr>
          <w:rFonts w:ascii="Arial" w:hAnsi="Arial" w:cs="Arial"/>
          <w:sz w:val="24"/>
          <w:szCs w:val="24"/>
        </w:rPr>
        <w:t>ly</w:t>
      </w:r>
      <w:r w:rsidR="000D5896" w:rsidRPr="006A4FD9">
        <w:rPr>
          <w:rFonts w:ascii="Arial" w:hAnsi="Arial" w:cs="Arial"/>
          <w:sz w:val="24"/>
          <w:szCs w:val="24"/>
        </w:rPr>
        <w:t xml:space="preserve"> </w:t>
      </w:r>
      <w:r w:rsidR="00275178" w:rsidRPr="006A4FD9">
        <w:rPr>
          <w:rFonts w:ascii="Arial" w:hAnsi="Arial" w:cs="Arial"/>
          <w:sz w:val="24"/>
          <w:szCs w:val="24"/>
        </w:rPr>
        <w:t>Henry Percy</w:t>
      </w:r>
      <w:r w:rsidR="00BA345E" w:rsidRPr="006A4FD9">
        <w:rPr>
          <w:rFonts w:ascii="Arial" w:hAnsi="Arial" w:cs="Arial"/>
          <w:sz w:val="24"/>
          <w:szCs w:val="24"/>
        </w:rPr>
        <w:t xml:space="preserve"> would have been </w:t>
      </w:r>
      <w:r w:rsidR="00275178" w:rsidRPr="006A4FD9">
        <w:rPr>
          <w:rFonts w:ascii="Arial" w:hAnsi="Arial" w:cs="Arial"/>
          <w:sz w:val="24"/>
          <w:szCs w:val="24"/>
        </w:rPr>
        <w:t>involved in discussions about the new coinage</w:t>
      </w:r>
      <w:r w:rsidR="0016570B" w:rsidRPr="006A4FD9">
        <w:rPr>
          <w:rFonts w:ascii="Arial" w:hAnsi="Arial" w:cs="Arial"/>
          <w:sz w:val="24"/>
          <w:szCs w:val="24"/>
        </w:rPr>
        <w:t>.</w:t>
      </w:r>
    </w:p>
    <w:p w14:paraId="5CE4CC78" w14:textId="2362E773" w:rsidR="00F554D7" w:rsidRDefault="00F554D7" w:rsidP="006A4FD9">
      <w:pPr>
        <w:spacing w:after="0" w:line="240" w:lineRule="auto"/>
        <w:jc w:val="both"/>
        <w:rPr>
          <w:rFonts w:ascii="Arial" w:hAnsi="Arial" w:cs="Arial"/>
          <w:sz w:val="24"/>
          <w:szCs w:val="24"/>
        </w:rPr>
      </w:pPr>
    </w:p>
    <w:p w14:paraId="2455E27F" w14:textId="77777777" w:rsidR="006A4FD9" w:rsidRPr="006A4FD9" w:rsidRDefault="006A4FD9" w:rsidP="006A4FD9">
      <w:pPr>
        <w:spacing w:after="0" w:line="240" w:lineRule="auto"/>
        <w:jc w:val="both"/>
        <w:rPr>
          <w:rFonts w:ascii="Arial" w:hAnsi="Arial" w:cs="Arial"/>
          <w:sz w:val="24"/>
          <w:szCs w:val="24"/>
        </w:rPr>
      </w:pPr>
    </w:p>
    <w:p w14:paraId="5F604996" w14:textId="328B1AF9" w:rsidR="00881A50" w:rsidRPr="006A4FD9" w:rsidRDefault="00AC5117" w:rsidP="006A4FD9">
      <w:pPr>
        <w:spacing w:after="0" w:line="240" w:lineRule="auto"/>
        <w:jc w:val="both"/>
        <w:rPr>
          <w:rFonts w:ascii="Arial" w:hAnsi="Arial" w:cs="Arial"/>
          <w:iCs/>
          <w:sz w:val="24"/>
          <w:szCs w:val="24"/>
        </w:rPr>
      </w:pPr>
      <w:r w:rsidRPr="006A4FD9">
        <w:rPr>
          <w:rFonts w:ascii="Arial" w:hAnsi="Arial" w:cs="Arial"/>
          <w:b/>
          <w:iCs/>
          <w:sz w:val="24"/>
          <w:szCs w:val="24"/>
        </w:rPr>
        <w:t xml:space="preserve">Harriot’s </w:t>
      </w:r>
      <w:r w:rsidR="006A4FD9">
        <w:rPr>
          <w:rFonts w:ascii="Arial" w:hAnsi="Arial" w:cs="Arial"/>
          <w:b/>
          <w:iCs/>
          <w:sz w:val="24"/>
          <w:szCs w:val="24"/>
        </w:rPr>
        <w:t>E</w:t>
      </w:r>
      <w:r w:rsidRPr="006A4FD9">
        <w:rPr>
          <w:rFonts w:ascii="Arial" w:hAnsi="Arial" w:cs="Arial"/>
          <w:b/>
          <w:iCs/>
          <w:sz w:val="24"/>
          <w:szCs w:val="24"/>
        </w:rPr>
        <w:t xml:space="preserve">xperiments on the </w:t>
      </w:r>
      <w:r w:rsidR="006A4FD9">
        <w:rPr>
          <w:rFonts w:ascii="Arial" w:hAnsi="Arial" w:cs="Arial"/>
          <w:b/>
          <w:iCs/>
          <w:sz w:val="24"/>
          <w:szCs w:val="24"/>
        </w:rPr>
        <w:t>D</w:t>
      </w:r>
      <w:r w:rsidRPr="006A4FD9">
        <w:rPr>
          <w:rFonts w:ascii="Arial" w:hAnsi="Arial" w:cs="Arial"/>
          <w:b/>
          <w:iCs/>
          <w:sz w:val="24"/>
          <w:szCs w:val="24"/>
        </w:rPr>
        <w:t xml:space="preserve">ensity of </w:t>
      </w:r>
      <w:r w:rsidR="006A4FD9">
        <w:rPr>
          <w:rFonts w:ascii="Arial" w:hAnsi="Arial" w:cs="Arial"/>
          <w:b/>
          <w:iCs/>
          <w:sz w:val="24"/>
          <w:szCs w:val="24"/>
        </w:rPr>
        <w:t>G</w:t>
      </w:r>
      <w:r w:rsidRPr="006A4FD9">
        <w:rPr>
          <w:rFonts w:ascii="Arial" w:hAnsi="Arial" w:cs="Arial"/>
          <w:b/>
          <w:iCs/>
          <w:sz w:val="24"/>
          <w:szCs w:val="24"/>
        </w:rPr>
        <w:t xml:space="preserve">old and </w:t>
      </w:r>
      <w:r w:rsidR="006A4FD9">
        <w:rPr>
          <w:rFonts w:ascii="Arial" w:hAnsi="Arial" w:cs="Arial"/>
          <w:b/>
          <w:iCs/>
          <w:sz w:val="24"/>
          <w:szCs w:val="24"/>
        </w:rPr>
        <w:t>S</w:t>
      </w:r>
      <w:r w:rsidRPr="006A4FD9">
        <w:rPr>
          <w:rFonts w:ascii="Arial" w:hAnsi="Arial" w:cs="Arial"/>
          <w:b/>
          <w:iCs/>
          <w:sz w:val="24"/>
          <w:szCs w:val="24"/>
        </w:rPr>
        <w:t xml:space="preserve">ilver </w:t>
      </w:r>
      <w:r w:rsidR="006A4FD9">
        <w:rPr>
          <w:rFonts w:ascii="Arial" w:hAnsi="Arial" w:cs="Arial"/>
          <w:b/>
          <w:iCs/>
          <w:sz w:val="24"/>
          <w:szCs w:val="24"/>
        </w:rPr>
        <w:t>C</w:t>
      </w:r>
      <w:r w:rsidRPr="006A4FD9">
        <w:rPr>
          <w:rFonts w:ascii="Arial" w:hAnsi="Arial" w:cs="Arial"/>
          <w:b/>
          <w:iCs/>
          <w:sz w:val="24"/>
          <w:szCs w:val="24"/>
        </w:rPr>
        <w:t>oins</w:t>
      </w:r>
      <w:r w:rsidR="00881A50" w:rsidRPr="006A4FD9">
        <w:rPr>
          <w:rFonts w:ascii="Arial" w:hAnsi="Arial" w:cs="Arial"/>
          <w:iCs/>
          <w:sz w:val="24"/>
          <w:szCs w:val="24"/>
        </w:rPr>
        <w:t xml:space="preserve"> </w:t>
      </w:r>
    </w:p>
    <w:p w14:paraId="1DFC6C47" w14:textId="77777777" w:rsidR="006A4FD9" w:rsidRDefault="006A4FD9" w:rsidP="006A4FD9">
      <w:pPr>
        <w:spacing w:after="0" w:line="240" w:lineRule="auto"/>
        <w:jc w:val="both"/>
        <w:rPr>
          <w:rFonts w:ascii="Arial" w:hAnsi="Arial" w:cs="Arial"/>
          <w:sz w:val="24"/>
          <w:szCs w:val="24"/>
        </w:rPr>
      </w:pPr>
    </w:p>
    <w:p w14:paraId="40C28E40" w14:textId="0E697FB1" w:rsidR="00AC5117" w:rsidRPr="006A4FD9" w:rsidRDefault="0016570B" w:rsidP="006A4FD9">
      <w:pPr>
        <w:spacing w:after="0" w:line="240" w:lineRule="auto"/>
        <w:jc w:val="both"/>
        <w:rPr>
          <w:rFonts w:ascii="Arial" w:hAnsi="Arial" w:cs="Arial"/>
          <w:b/>
          <w:i/>
          <w:sz w:val="24"/>
          <w:szCs w:val="24"/>
        </w:rPr>
      </w:pPr>
      <w:r w:rsidRPr="006A4FD9">
        <w:rPr>
          <w:rFonts w:ascii="Arial" w:hAnsi="Arial" w:cs="Arial"/>
          <w:sz w:val="24"/>
          <w:szCs w:val="24"/>
        </w:rPr>
        <w:t xml:space="preserve">After the trauma of </w:t>
      </w:r>
      <w:proofErr w:type="spellStart"/>
      <w:r w:rsidRPr="006A4FD9">
        <w:rPr>
          <w:rFonts w:ascii="Arial" w:hAnsi="Arial" w:cs="Arial"/>
          <w:sz w:val="24"/>
          <w:szCs w:val="24"/>
        </w:rPr>
        <w:t>Ralegh’s</w:t>
      </w:r>
      <w:proofErr w:type="spellEnd"/>
      <w:r w:rsidRPr="006A4FD9">
        <w:rPr>
          <w:rFonts w:ascii="Arial" w:hAnsi="Arial" w:cs="Arial"/>
          <w:sz w:val="24"/>
          <w:szCs w:val="24"/>
        </w:rPr>
        <w:t xml:space="preserve"> trial, t</w:t>
      </w:r>
      <w:r w:rsidR="00881A50" w:rsidRPr="006A4FD9">
        <w:rPr>
          <w:rFonts w:ascii="Arial" w:hAnsi="Arial" w:cs="Arial"/>
          <w:sz w:val="24"/>
          <w:szCs w:val="24"/>
        </w:rPr>
        <w:t xml:space="preserve">he first sign of Harriot resuming his scientific work is found in three folios, all dated 25 July 1604. There he lists the results of some experiments on the density of </w:t>
      </w:r>
      <w:r w:rsidR="00881A50" w:rsidRPr="006A4FD9">
        <w:rPr>
          <w:rFonts w:ascii="Arial" w:hAnsi="Arial" w:cs="Arial"/>
          <w:sz w:val="24"/>
          <w:szCs w:val="24"/>
        </w:rPr>
        <w:lastRenderedPageBreak/>
        <w:t xml:space="preserve">salt solutions. In the following </w:t>
      </w:r>
      <w:r w:rsidR="006A4FD9" w:rsidRPr="006A4FD9">
        <w:rPr>
          <w:rFonts w:ascii="Arial" w:hAnsi="Arial" w:cs="Arial"/>
          <w:sz w:val="24"/>
          <w:szCs w:val="24"/>
        </w:rPr>
        <w:t>months of 1604,</w:t>
      </w:r>
      <w:r w:rsidR="00881A50" w:rsidRPr="006A4FD9">
        <w:rPr>
          <w:rFonts w:ascii="Arial" w:hAnsi="Arial" w:cs="Arial"/>
          <w:sz w:val="24"/>
          <w:szCs w:val="24"/>
        </w:rPr>
        <w:t xml:space="preserve"> he carried out a series of similar experiments on many other substances, including gold and silver coins.</w:t>
      </w:r>
    </w:p>
    <w:p w14:paraId="4CB66608" w14:textId="77777777" w:rsidR="006A4FD9" w:rsidRDefault="006A4FD9" w:rsidP="006A4FD9">
      <w:pPr>
        <w:spacing w:after="0" w:line="240" w:lineRule="auto"/>
        <w:jc w:val="both"/>
        <w:rPr>
          <w:rFonts w:ascii="Arial" w:hAnsi="Arial" w:cs="Arial"/>
          <w:sz w:val="24"/>
          <w:szCs w:val="24"/>
        </w:rPr>
      </w:pPr>
    </w:p>
    <w:p w14:paraId="32C9BF8C" w14:textId="256761CC" w:rsidR="00B01EFC" w:rsidRPr="006A4FD9" w:rsidRDefault="00215EFA" w:rsidP="006A4FD9">
      <w:pPr>
        <w:spacing w:after="0" w:line="240" w:lineRule="auto"/>
        <w:jc w:val="both"/>
        <w:rPr>
          <w:rFonts w:ascii="Arial" w:hAnsi="Arial" w:cs="Arial"/>
          <w:sz w:val="24"/>
          <w:szCs w:val="24"/>
        </w:rPr>
      </w:pPr>
      <w:r w:rsidRPr="006A4FD9">
        <w:rPr>
          <w:rFonts w:ascii="Arial" w:hAnsi="Arial" w:cs="Arial"/>
          <w:sz w:val="24"/>
          <w:szCs w:val="24"/>
        </w:rPr>
        <w:t xml:space="preserve">The </w:t>
      </w:r>
      <w:r w:rsidR="00346A7E" w:rsidRPr="006A4FD9">
        <w:rPr>
          <w:rFonts w:ascii="Arial" w:hAnsi="Arial" w:cs="Arial"/>
          <w:sz w:val="24"/>
          <w:szCs w:val="24"/>
        </w:rPr>
        <w:t xml:space="preserve">main </w:t>
      </w:r>
      <w:r w:rsidR="00B119C8" w:rsidRPr="006A4FD9">
        <w:rPr>
          <w:rFonts w:ascii="Arial" w:hAnsi="Arial" w:cs="Arial"/>
          <w:sz w:val="24"/>
          <w:szCs w:val="24"/>
        </w:rPr>
        <w:t>motivation</w:t>
      </w:r>
      <w:r w:rsidRPr="006A4FD9">
        <w:rPr>
          <w:rFonts w:ascii="Arial" w:hAnsi="Arial" w:cs="Arial"/>
          <w:sz w:val="24"/>
          <w:szCs w:val="24"/>
        </w:rPr>
        <w:t xml:space="preserve"> for </w:t>
      </w:r>
      <w:r w:rsidR="00424870" w:rsidRPr="006A4FD9">
        <w:rPr>
          <w:rFonts w:ascii="Arial" w:hAnsi="Arial" w:cs="Arial"/>
          <w:sz w:val="24"/>
          <w:szCs w:val="24"/>
        </w:rPr>
        <w:t>Harriot’s</w:t>
      </w:r>
      <w:r w:rsidRPr="006A4FD9">
        <w:rPr>
          <w:rFonts w:ascii="Arial" w:hAnsi="Arial" w:cs="Arial"/>
          <w:sz w:val="24"/>
          <w:szCs w:val="24"/>
        </w:rPr>
        <w:t xml:space="preserve"> work </w:t>
      </w:r>
      <w:r w:rsidR="00B01EFC" w:rsidRPr="006A4FD9">
        <w:rPr>
          <w:rFonts w:ascii="Arial" w:hAnsi="Arial" w:cs="Arial"/>
          <w:sz w:val="24"/>
          <w:szCs w:val="24"/>
        </w:rPr>
        <w:t xml:space="preserve">on density </w:t>
      </w:r>
      <w:r w:rsidRPr="006A4FD9">
        <w:rPr>
          <w:rFonts w:ascii="Arial" w:hAnsi="Arial" w:cs="Arial"/>
          <w:sz w:val="24"/>
          <w:szCs w:val="24"/>
        </w:rPr>
        <w:t xml:space="preserve">came from two of his long-standing lines of research. One was the refraction of light, where in the 1590s he had already discovered the rule now known as Snell’s Law, after the man who rediscovered it a few decades later. The second line of research was ballistics, where he had conducted many experiments on the rate at which objects fall. </w:t>
      </w:r>
      <w:r w:rsidR="00B01EFC" w:rsidRPr="006A4FD9">
        <w:rPr>
          <w:rFonts w:ascii="Arial" w:hAnsi="Arial" w:cs="Arial"/>
          <w:sz w:val="24"/>
          <w:szCs w:val="24"/>
        </w:rPr>
        <w:t xml:space="preserve">However, his study of gold and silver coins could not have been directly inspired by questions of optics or ballistics, and clearly </w:t>
      </w:r>
      <w:r w:rsidR="00764CF1" w:rsidRPr="006A4FD9">
        <w:rPr>
          <w:rFonts w:ascii="Arial" w:hAnsi="Arial" w:cs="Arial"/>
          <w:sz w:val="24"/>
          <w:szCs w:val="24"/>
        </w:rPr>
        <w:t xml:space="preserve">it </w:t>
      </w:r>
      <w:r w:rsidR="00B01EFC" w:rsidRPr="006A4FD9">
        <w:rPr>
          <w:rFonts w:ascii="Arial" w:hAnsi="Arial" w:cs="Arial"/>
          <w:sz w:val="24"/>
          <w:szCs w:val="24"/>
        </w:rPr>
        <w:t xml:space="preserve">had more mundane origins.    </w:t>
      </w:r>
    </w:p>
    <w:p w14:paraId="3A9FF78E" w14:textId="77777777" w:rsidR="006A4FD9" w:rsidRDefault="006A4FD9" w:rsidP="006A4FD9">
      <w:pPr>
        <w:spacing w:after="0" w:line="240" w:lineRule="auto"/>
        <w:jc w:val="both"/>
        <w:rPr>
          <w:rFonts w:ascii="Arial" w:hAnsi="Arial" w:cs="Arial"/>
          <w:sz w:val="24"/>
          <w:szCs w:val="24"/>
        </w:rPr>
      </w:pPr>
    </w:p>
    <w:p w14:paraId="275E276C" w14:textId="26565E58" w:rsidR="00E81EB8" w:rsidRPr="006A4FD9" w:rsidRDefault="00E81EB8" w:rsidP="006A4FD9">
      <w:pPr>
        <w:spacing w:after="0" w:line="240" w:lineRule="auto"/>
        <w:jc w:val="both"/>
        <w:rPr>
          <w:rFonts w:ascii="Arial" w:hAnsi="Arial" w:cs="Arial"/>
          <w:sz w:val="24"/>
          <w:szCs w:val="24"/>
        </w:rPr>
      </w:pPr>
      <w:r w:rsidRPr="006A4FD9">
        <w:rPr>
          <w:rFonts w:ascii="Arial" w:hAnsi="Arial" w:cs="Arial"/>
          <w:sz w:val="24"/>
          <w:szCs w:val="24"/>
        </w:rPr>
        <w:t xml:space="preserve">The density of a substance is defined as the mass of a unit volume. Nowadays the unit of mass is the </w:t>
      </w:r>
      <w:r w:rsidR="006A4FD9" w:rsidRPr="006A4FD9">
        <w:rPr>
          <w:rFonts w:ascii="Arial" w:hAnsi="Arial" w:cs="Arial"/>
          <w:sz w:val="24"/>
          <w:szCs w:val="24"/>
        </w:rPr>
        <w:t>gram,</w:t>
      </w:r>
      <w:r w:rsidRPr="006A4FD9">
        <w:rPr>
          <w:rFonts w:ascii="Arial" w:hAnsi="Arial" w:cs="Arial"/>
          <w:sz w:val="24"/>
          <w:szCs w:val="24"/>
        </w:rPr>
        <w:t xml:space="preserve"> and the unit of volume is the cubic centimetre. These units were defined </w:t>
      </w:r>
      <w:r w:rsidR="00764CF1" w:rsidRPr="006A4FD9">
        <w:rPr>
          <w:rFonts w:ascii="Arial" w:hAnsi="Arial" w:cs="Arial"/>
          <w:sz w:val="24"/>
          <w:szCs w:val="24"/>
        </w:rPr>
        <w:t xml:space="preserve">in the 1790s, </w:t>
      </w:r>
      <w:r w:rsidRPr="006A4FD9">
        <w:rPr>
          <w:rFonts w:ascii="Arial" w:hAnsi="Arial" w:cs="Arial"/>
          <w:sz w:val="24"/>
          <w:szCs w:val="24"/>
        </w:rPr>
        <w:t xml:space="preserve">so that the mass of a cubic centimetre of water is one gram, and the density of water is 1. Very few precise measurements of density had been carried out before </w:t>
      </w:r>
      <w:r w:rsidR="000B37B3" w:rsidRPr="006A4FD9">
        <w:rPr>
          <w:rFonts w:ascii="Arial" w:hAnsi="Arial" w:cs="Arial"/>
          <w:sz w:val="24"/>
          <w:szCs w:val="24"/>
        </w:rPr>
        <w:t>Harriot began his experiments</w:t>
      </w:r>
      <w:r w:rsidR="002134B9" w:rsidRPr="006A4FD9">
        <w:rPr>
          <w:rFonts w:ascii="Arial" w:hAnsi="Arial" w:cs="Arial"/>
          <w:sz w:val="24"/>
          <w:szCs w:val="24"/>
        </w:rPr>
        <w:t xml:space="preserve">, and most </w:t>
      </w:r>
      <w:r w:rsidRPr="006A4FD9">
        <w:rPr>
          <w:rFonts w:ascii="Arial" w:hAnsi="Arial" w:cs="Arial"/>
          <w:sz w:val="24"/>
          <w:szCs w:val="24"/>
        </w:rPr>
        <w:t xml:space="preserve">of them had been done by </w:t>
      </w:r>
      <w:r w:rsidR="000B37B3" w:rsidRPr="006A4FD9">
        <w:rPr>
          <w:rFonts w:ascii="Arial" w:hAnsi="Arial" w:cs="Arial"/>
          <w:sz w:val="24"/>
          <w:szCs w:val="24"/>
        </w:rPr>
        <w:t xml:space="preserve">the </w:t>
      </w:r>
      <w:r w:rsidRPr="006A4FD9">
        <w:rPr>
          <w:rFonts w:ascii="Arial" w:hAnsi="Arial" w:cs="Arial"/>
          <w:sz w:val="24"/>
          <w:szCs w:val="24"/>
        </w:rPr>
        <w:t>direct me</w:t>
      </w:r>
      <w:r w:rsidR="000B37B3" w:rsidRPr="006A4FD9">
        <w:rPr>
          <w:rFonts w:ascii="Arial" w:hAnsi="Arial" w:cs="Arial"/>
          <w:sz w:val="24"/>
          <w:szCs w:val="24"/>
        </w:rPr>
        <w:t>thod</w:t>
      </w:r>
      <w:r w:rsidRPr="006A4FD9">
        <w:rPr>
          <w:rFonts w:ascii="Arial" w:hAnsi="Arial" w:cs="Arial"/>
          <w:sz w:val="24"/>
          <w:szCs w:val="24"/>
        </w:rPr>
        <w:t>, which involves preparing a known volume of the substance and then weighing it. Both these operations require</w:t>
      </w:r>
      <w:r w:rsidR="00424870" w:rsidRPr="006A4FD9">
        <w:rPr>
          <w:rFonts w:ascii="Arial" w:hAnsi="Arial" w:cs="Arial"/>
          <w:sz w:val="24"/>
          <w:szCs w:val="24"/>
        </w:rPr>
        <w:t>d great</w:t>
      </w:r>
      <w:r w:rsidRPr="006A4FD9">
        <w:rPr>
          <w:rFonts w:ascii="Arial" w:hAnsi="Arial" w:cs="Arial"/>
          <w:sz w:val="24"/>
          <w:szCs w:val="24"/>
        </w:rPr>
        <w:t xml:space="preserve"> skill and precision, and the results were unreliable. The main feature of Harriot’s experiments was the use of hydrostatic weighing</w:t>
      </w:r>
      <w:r w:rsidR="005B23F9" w:rsidRPr="006A4FD9">
        <w:rPr>
          <w:rFonts w:ascii="Arial" w:hAnsi="Arial" w:cs="Arial"/>
          <w:sz w:val="24"/>
          <w:szCs w:val="24"/>
        </w:rPr>
        <w:t xml:space="preserve">, which had its origins in </w:t>
      </w:r>
      <w:r w:rsidRPr="006A4FD9">
        <w:rPr>
          <w:rFonts w:ascii="Arial" w:hAnsi="Arial" w:cs="Arial"/>
          <w:sz w:val="24"/>
          <w:szCs w:val="24"/>
        </w:rPr>
        <w:t>Archimedes’ famous Eureka moment</w:t>
      </w:r>
      <w:r w:rsidR="005B23F9" w:rsidRPr="006A4FD9">
        <w:rPr>
          <w:rFonts w:ascii="Arial" w:hAnsi="Arial" w:cs="Arial"/>
          <w:sz w:val="24"/>
          <w:szCs w:val="24"/>
        </w:rPr>
        <w:t xml:space="preserve">: </w:t>
      </w:r>
      <w:r w:rsidRPr="006A4FD9">
        <w:rPr>
          <w:rFonts w:ascii="Arial" w:hAnsi="Arial" w:cs="Arial"/>
          <w:sz w:val="24"/>
          <w:szCs w:val="24"/>
        </w:rPr>
        <w:t xml:space="preserve">the realisation that when an object is immersed in water it experiences a buoyancy, which can be equated to the weight of the water it displaces. This principle is not only a deep theoretical insight, it also provides a method of measuring the density of </w:t>
      </w:r>
      <w:r w:rsidR="005B23F9" w:rsidRPr="006A4FD9">
        <w:rPr>
          <w:rFonts w:ascii="Arial" w:hAnsi="Arial" w:cs="Arial"/>
          <w:sz w:val="24"/>
          <w:szCs w:val="24"/>
        </w:rPr>
        <w:t xml:space="preserve">an </w:t>
      </w:r>
      <w:r w:rsidRPr="006A4FD9">
        <w:rPr>
          <w:rFonts w:ascii="Arial" w:hAnsi="Arial" w:cs="Arial"/>
          <w:sz w:val="24"/>
          <w:szCs w:val="24"/>
        </w:rPr>
        <w:t>object. If the weight in air is W</w:t>
      </w:r>
      <w:r w:rsidRPr="006A4FD9">
        <w:rPr>
          <w:rFonts w:ascii="Arial" w:hAnsi="Arial" w:cs="Arial"/>
          <w:sz w:val="24"/>
          <w:szCs w:val="24"/>
          <w:vertAlign w:val="subscript"/>
        </w:rPr>
        <w:t>1</w:t>
      </w:r>
      <w:r w:rsidRPr="006A4FD9">
        <w:rPr>
          <w:rFonts w:ascii="Arial" w:hAnsi="Arial" w:cs="Arial"/>
          <w:sz w:val="24"/>
          <w:szCs w:val="24"/>
        </w:rPr>
        <w:t>, and the weight in water is W</w:t>
      </w:r>
      <w:r w:rsidRPr="006A4FD9">
        <w:rPr>
          <w:rFonts w:ascii="Arial" w:hAnsi="Arial" w:cs="Arial"/>
          <w:sz w:val="24"/>
          <w:szCs w:val="24"/>
          <w:vertAlign w:val="subscript"/>
        </w:rPr>
        <w:t>2</w:t>
      </w:r>
      <w:r w:rsidRPr="006A4FD9">
        <w:rPr>
          <w:rFonts w:ascii="Arial" w:hAnsi="Arial" w:cs="Arial"/>
          <w:sz w:val="24"/>
          <w:szCs w:val="24"/>
        </w:rPr>
        <w:t>, the buoyancy W</w:t>
      </w:r>
      <w:r w:rsidRPr="006A4FD9">
        <w:rPr>
          <w:rFonts w:ascii="Arial" w:hAnsi="Arial" w:cs="Arial"/>
          <w:sz w:val="24"/>
          <w:szCs w:val="24"/>
          <w:vertAlign w:val="subscript"/>
        </w:rPr>
        <w:t>1</w:t>
      </w:r>
      <w:r w:rsidRPr="006A4FD9">
        <w:rPr>
          <w:rFonts w:ascii="Arial" w:hAnsi="Arial" w:cs="Arial"/>
          <w:sz w:val="24"/>
          <w:szCs w:val="24"/>
        </w:rPr>
        <w:t xml:space="preserve"> - W</w:t>
      </w:r>
      <w:r w:rsidRPr="006A4FD9">
        <w:rPr>
          <w:rFonts w:ascii="Arial" w:hAnsi="Arial" w:cs="Arial"/>
          <w:sz w:val="24"/>
          <w:szCs w:val="24"/>
          <w:vertAlign w:val="subscript"/>
        </w:rPr>
        <w:t>2</w:t>
      </w:r>
      <w:r w:rsidRPr="006A4FD9">
        <w:rPr>
          <w:rFonts w:ascii="Arial" w:hAnsi="Arial" w:cs="Arial"/>
          <w:sz w:val="24"/>
          <w:szCs w:val="24"/>
        </w:rPr>
        <w:t xml:space="preserve"> is the weight of a quantity of water equal in volume to the object. The ratio of W</w:t>
      </w:r>
      <w:r w:rsidRPr="006A4FD9">
        <w:rPr>
          <w:rFonts w:ascii="Arial" w:hAnsi="Arial" w:cs="Arial"/>
          <w:sz w:val="24"/>
          <w:szCs w:val="24"/>
          <w:vertAlign w:val="subscript"/>
        </w:rPr>
        <w:t>1</w:t>
      </w:r>
      <w:r w:rsidRPr="006A4FD9">
        <w:rPr>
          <w:rFonts w:ascii="Arial" w:hAnsi="Arial" w:cs="Arial"/>
          <w:sz w:val="24"/>
          <w:szCs w:val="24"/>
        </w:rPr>
        <w:t xml:space="preserve"> to W</w:t>
      </w:r>
      <w:r w:rsidRPr="006A4FD9">
        <w:rPr>
          <w:rFonts w:ascii="Arial" w:hAnsi="Arial" w:cs="Arial"/>
          <w:sz w:val="24"/>
          <w:szCs w:val="24"/>
          <w:vertAlign w:val="subscript"/>
        </w:rPr>
        <w:t>1</w:t>
      </w:r>
      <w:r w:rsidRPr="006A4FD9">
        <w:rPr>
          <w:rFonts w:ascii="Arial" w:hAnsi="Arial" w:cs="Arial"/>
          <w:sz w:val="24"/>
          <w:szCs w:val="24"/>
        </w:rPr>
        <w:t xml:space="preserve"> - W</w:t>
      </w:r>
      <w:r w:rsidRPr="006A4FD9">
        <w:rPr>
          <w:rFonts w:ascii="Arial" w:hAnsi="Arial" w:cs="Arial"/>
          <w:sz w:val="24"/>
          <w:szCs w:val="24"/>
          <w:vertAlign w:val="subscript"/>
        </w:rPr>
        <w:t>2</w:t>
      </w:r>
      <w:r w:rsidRPr="006A4FD9">
        <w:rPr>
          <w:rFonts w:ascii="Arial" w:hAnsi="Arial" w:cs="Arial"/>
          <w:sz w:val="24"/>
          <w:szCs w:val="24"/>
        </w:rPr>
        <w:t xml:space="preserve"> is thus a measure of the density of the object in comparison to water, often called its </w:t>
      </w:r>
      <w:r w:rsidR="005B23F9" w:rsidRPr="006A4FD9">
        <w:rPr>
          <w:rFonts w:ascii="Arial" w:hAnsi="Arial" w:cs="Arial"/>
          <w:i/>
          <w:sz w:val="24"/>
          <w:szCs w:val="24"/>
        </w:rPr>
        <w:t xml:space="preserve">relative density </w:t>
      </w:r>
      <w:r w:rsidR="005B23F9" w:rsidRPr="006A4FD9">
        <w:rPr>
          <w:rFonts w:ascii="Arial" w:hAnsi="Arial" w:cs="Arial"/>
          <w:sz w:val="24"/>
          <w:szCs w:val="24"/>
        </w:rPr>
        <w:t>or</w:t>
      </w:r>
      <w:r w:rsidR="005B23F9" w:rsidRPr="006A4FD9">
        <w:rPr>
          <w:rFonts w:ascii="Arial" w:hAnsi="Arial" w:cs="Arial"/>
          <w:i/>
          <w:sz w:val="24"/>
          <w:szCs w:val="24"/>
        </w:rPr>
        <w:t xml:space="preserve"> </w:t>
      </w:r>
      <w:r w:rsidRPr="006A4FD9">
        <w:rPr>
          <w:rFonts w:ascii="Arial" w:hAnsi="Arial" w:cs="Arial"/>
          <w:i/>
          <w:sz w:val="24"/>
          <w:szCs w:val="24"/>
        </w:rPr>
        <w:t>specific gravity</w:t>
      </w:r>
      <w:r w:rsidRPr="006A4FD9">
        <w:rPr>
          <w:rFonts w:ascii="Arial" w:hAnsi="Arial" w:cs="Arial"/>
          <w:sz w:val="24"/>
          <w:szCs w:val="24"/>
        </w:rPr>
        <w:t xml:space="preserve">. </w:t>
      </w:r>
    </w:p>
    <w:p w14:paraId="63E86F2D" w14:textId="77777777" w:rsidR="006A4FD9" w:rsidRDefault="006A4FD9" w:rsidP="006A4FD9">
      <w:pPr>
        <w:spacing w:after="0" w:line="240" w:lineRule="auto"/>
        <w:jc w:val="both"/>
        <w:rPr>
          <w:rFonts w:ascii="Arial" w:hAnsi="Arial" w:cs="Arial"/>
          <w:sz w:val="24"/>
          <w:szCs w:val="24"/>
        </w:rPr>
      </w:pPr>
    </w:p>
    <w:p w14:paraId="1353083C" w14:textId="1B956A4A" w:rsidR="005F3C2F" w:rsidRPr="006A4FD9" w:rsidRDefault="00AC5117" w:rsidP="006A4FD9">
      <w:pPr>
        <w:spacing w:line="240" w:lineRule="auto"/>
        <w:jc w:val="both"/>
        <w:rPr>
          <w:rFonts w:ascii="Arial" w:hAnsi="Arial" w:cs="Arial"/>
          <w:sz w:val="24"/>
          <w:szCs w:val="24"/>
        </w:rPr>
      </w:pPr>
      <w:r w:rsidRPr="006A4FD9">
        <w:rPr>
          <w:rFonts w:ascii="Arial" w:hAnsi="Arial" w:cs="Arial"/>
          <w:sz w:val="24"/>
          <w:szCs w:val="24"/>
        </w:rPr>
        <w:t xml:space="preserve">In the </w:t>
      </w:r>
      <w:r w:rsidR="00F554D7" w:rsidRPr="006A4FD9">
        <w:rPr>
          <w:rFonts w:ascii="Arial" w:hAnsi="Arial" w:cs="Arial"/>
          <w:sz w:val="24"/>
          <w:szCs w:val="24"/>
        </w:rPr>
        <w:t>a</w:t>
      </w:r>
      <w:r w:rsidR="005F3C2F" w:rsidRPr="006A4FD9">
        <w:rPr>
          <w:rFonts w:ascii="Arial" w:hAnsi="Arial" w:cs="Arial"/>
          <w:sz w:val="24"/>
          <w:szCs w:val="24"/>
        </w:rPr>
        <w:t>u</w:t>
      </w:r>
      <w:r w:rsidRPr="006A4FD9">
        <w:rPr>
          <w:rFonts w:ascii="Arial" w:hAnsi="Arial" w:cs="Arial"/>
          <w:sz w:val="24"/>
          <w:szCs w:val="24"/>
        </w:rPr>
        <w:t xml:space="preserve">tumn of 1604 </w:t>
      </w:r>
      <w:r w:rsidR="00F554D7" w:rsidRPr="006A4FD9">
        <w:rPr>
          <w:rFonts w:ascii="Arial" w:hAnsi="Arial" w:cs="Arial"/>
          <w:sz w:val="24"/>
          <w:szCs w:val="24"/>
        </w:rPr>
        <w:t>Harriot</w:t>
      </w:r>
      <w:r w:rsidR="00F26910" w:rsidRPr="006A4FD9">
        <w:rPr>
          <w:rFonts w:ascii="Arial" w:hAnsi="Arial" w:cs="Arial"/>
          <w:sz w:val="24"/>
          <w:szCs w:val="24"/>
        </w:rPr>
        <w:t xml:space="preserve"> used </w:t>
      </w:r>
      <w:r w:rsidR="00FF5A66" w:rsidRPr="006A4FD9">
        <w:rPr>
          <w:rFonts w:ascii="Arial" w:hAnsi="Arial" w:cs="Arial"/>
          <w:sz w:val="24"/>
          <w:szCs w:val="24"/>
        </w:rPr>
        <w:t>th</w:t>
      </w:r>
      <w:r w:rsidR="005F3C2F" w:rsidRPr="006A4FD9">
        <w:rPr>
          <w:rFonts w:ascii="Arial" w:hAnsi="Arial" w:cs="Arial"/>
          <w:sz w:val="24"/>
          <w:szCs w:val="24"/>
        </w:rPr>
        <w:t>e hydrostatic</w:t>
      </w:r>
      <w:r w:rsidR="00F26910" w:rsidRPr="006A4FD9">
        <w:rPr>
          <w:rFonts w:ascii="Arial" w:hAnsi="Arial" w:cs="Arial"/>
          <w:sz w:val="24"/>
          <w:szCs w:val="24"/>
        </w:rPr>
        <w:t xml:space="preserve"> method </w:t>
      </w:r>
      <w:r w:rsidR="00FF5A66" w:rsidRPr="006A4FD9">
        <w:rPr>
          <w:rFonts w:ascii="Arial" w:hAnsi="Arial" w:cs="Arial"/>
          <w:sz w:val="24"/>
          <w:szCs w:val="24"/>
        </w:rPr>
        <w:t xml:space="preserve">in a series of experiments on the </w:t>
      </w:r>
      <w:r w:rsidR="00F26910" w:rsidRPr="006A4FD9">
        <w:rPr>
          <w:rFonts w:ascii="Arial" w:hAnsi="Arial" w:cs="Arial"/>
          <w:sz w:val="24"/>
          <w:szCs w:val="24"/>
        </w:rPr>
        <w:t>density of gold and silver coins.</w:t>
      </w:r>
      <w:r w:rsidR="0016570B" w:rsidRPr="006A4FD9">
        <w:rPr>
          <w:rFonts w:ascii="Arial" w:hAnsi="Arial" w:cs="Arial"/>
          <w:sz w:val="24"/>
          <w:szCs w:val="24"/>
        </w:rPr>
        <w:t xml:space="preserve"> The table below is a transcript of an experiment in which the relative density of angel gold (</w:t>
      </w:r>
      <w:r w:rsidR="0016570B" w:rsidRPr="006A4FD9">
        <w:rPr>
          <w:rFonts w:ascii="Segoe UI Symbol" w:hAnsi="Segoe UI Symbol" w:cs="Segoe UI Symbol"/>
          <w:sz w:val="24"/>
          <w:szCs w:val="24"/>
        </w:rPr>
        <w:t>☉</w:t>
      </w:r>
      <w:r w:rsidR="0016570B" w:rsidRPr="006A4FD9">
        <w:rPr>
          <w:rFonts w:ascii="Arial" w:hAnsi="Arial" w:cs="Arial"/>
          <w:sz w:val="24"/>
          <w:szCs w:val="24"/>
        </w:rPr>
        <w:t xml:space="preserve">) with respect to water was found to be 17829:1000.  </w:t>
      </w:r>
    </w:p>
    <w:tbl>
      <w:tblPr>
        <w:tblStyle w:val="TableGridLight"/>
        <w:tblW w:w="0" w:type="auto"/>
        <w:jc w:val="center"/>
        <w:tblLook w:val="04A0" w:firstRow="1" w:lastRow="0" w:firstColumn="1" w:lastColumn="0" w:noHBand="0" w:noVBand="1"/>
      </w:tblPr>
      <w:tblGrid>
        <w:gridCol w:w="1129"/>
        <w:gridCol w:w="1747"/>
        <w:gridCol w:w="22"/>
        <w:gridCol w:w="3476"/>
        <w:gridCol w:w="1276"/>
      </w:tblGrid>
      <w:tr w:rsidR="00CB37E2" w:rsidRPr="006A4FD9" w14:paraId="74657195" w14:textId="77777777" w:rsidTr="00794C1F">
        <w:trPr>
          <w:jc w:val="center"/>
        </w:trPr>
        <w:tc>
          <w:tcPr>
            <w:tcW w:w="2876" w:type="dxa"/>
            <w:gridSpan w:val="2"/>
          </w:tcPr>
          <w:p w14:paraId="30BA0C0C" w14:textId="4A66B29A" w:rsidR="00CB37E2" w:rsidRPr="006A4FD9" w:rsidRDefault="00CB37E2" w:rsidP="006A4FD9">
            <w:pPr>
              <w:rPr>
                <w:rFonts w:ascii="Arial" w:hAnsi="Arial" w:cs="Arial"/>
                <w:sz w:val="24"/>
                <w:szCs w:val="24"/>
              </w:rPr>
            </w:pPr>
            <w:r w:rsidRPr="006A4FD9">
              <w:rPr>
                <w:rFonts w:ascii="Arial" w:hAnsi="Arial" w:cs="Arial"/>
                <w:sz w:val="24"/>
                <w:szCs w:val="24"/>
              </w:rPr>
              <w:t>In aere</w:t>
            </w:r>
            <w:r w:rsidR="00190C3D" w:rsidRPr="006A4FD9">
              <w:rPr>
                <w:rFonts w:ascii="Arial" w:hAnsi="Arial" w:cs="Arial"/>
                <w:sz w:val="24"/>
                <w:szCs w:val="24"/>
              </w:rPr>
              <w:t xml:space="preserve"> </w:t>
            </w:r>
            <w:r w:rsidR="005B5F45" w:rsidRPr="006A4FD9">
              <w:rPr>
                <w:rFonts w:ascii="Segoe UI Symbol" w:hAnsi="Segoe UI Symbol" w:cs="Segoe UI Symbol"/>
                <w:sz w:val="24"/>
                <w:szCs w:val="24"/>
              </w:rPr>
              <w:t>☉</w:t>
            </w:r>
          </w:p>
        </w:tc>
        <w:tc>
          <w:tcPr>
            <w:tcW w:w="3498" w:type="dxa"/>
            <w:gridSpan w:val="2"/>
          </w:tcPr>
          <w:p w14:paraId="1FE85AA7" w14:textId="323F178C" w:rsidR="00190C3D" w:rsidRPr="006A4FD9" w:rsidRDefault="00190C3D" w:rsidP="006A4FD9">
            <w:pPr>
              <w:rPr>
                <w:rFonts w:ascii="Arial" w:hAnsi="Arial" w:cs="Arial"/>
                <w:sz w:val="24"/>
                <w:szCs w:val="24"/>
              </w:rPr>
            </w:pPr>
            <w:proofErr w:type="gramStart"/>
            <w:r w:rsidRPr="006A4FD9">
              <w:rPr>
                <w:rFonts w:ascii="Arial" w:hAnsi="Arial" w:cs="Arial"/>
                <w:sz w:val="24"/>
                <w:szCs w:val="24"/>
              </w:rPr>
              <w:t>2</w:t>
            </w:r>
            <w:r w:rsidR="00D63F50" w:rsidRPr="006A4FD9">
              <w:rPr>
                <w:rFonts w:ascii="Arial" w:hAnsi="Arial" w:cs="Arial"/>
                <w:sz w:val="24"/>
                <w:szCs w:val="24"/>
              </w:rPr>
              <w:t xml:space="preserve"> </w:t>
            </w:r>
            <w:r w:rsidRPr="006A4FD9">
              <w:rPr>
                <w:rFonts w:ascii="Arial" w:hAnsi="Arial" w:cs="Arial"/>
                <w:sz w:val="24"/>
                <w:szCs w:val="24"/>
              </w:rPr>
              <w:t xml:space="preserve"> ½</w:t>
            </w:r>
            <w:proofErr w:type="gramEnd"/>
            <w:r w:rsidR="00D63F50" w:rsidRPr="006A4FD9">
              <w:rPr>
                <w:rFonts w:ascii="Arial" w:hAnsi="Arial" w:cs="Arial"/>
                <w:sz w:val="24"/>
                <w:szCs w:val="24"/>
              </w:rPr>
              <w:t xml:space="preserve"> </w:t>
            </w:r>
            <w:r w:rsidRPr="006A4FD9">
              <w:rPr>
                <w:rFonts w:ascii="Arial" w:hAnsi="Arial" w:cs="Arial"/>
                <w:sz w:val="24"/>
                <w:szCs w:val="24"/>
              </w:rPr>
              <w:t xml:space="preserve"> ¼ </w:t>
            </w:r>
            <w:r w:rsidR="00D63F50" w:rsidRPr="006A4FD9">
              <w:rPr>
                <w:rFonts w:ascii="Arial" w:hAnsi="Arial" w:cs="Arial"/>
                <w:sz w:val="24"/>
                <w:szCs w:val="24"/>
              </w:rPr>
              <w:t xml:space="preserve"> ⅛    </w:t>
            </w:r>
            <w:r w:rsidR="005B5F45" w:rsidRPr="006A4FD9">
              <w:rPr>
                <w:rFonts w:ascii="Arial" w:hAnsi="Arial" w:cs="Arial"/>
                <w:sz w:val="24"/>
                <w:szCs w:val="24"/>
              </w:rPr>
              <w:t>0</w:t>
            </w:r>
            <w:r w:rsidR="00794C1F" w:rsidRPr="006A4FD9">
              <w:rPr>
                <w:rFonts w:ascii="Arial" w:hAnsi="Arial" w:cs="Arial"/>
                <w:sz w:val="24"/>
                <w:szCs w:val="24"/>
              </w:rPr>
              <w:t xml:space="preserve"> [oz]</w:t>
            </w:r>
            <w:r w:rsidR="005B5F45" w:rsidRPr="006A4FD9">
              <w:rPr>
                <w:rFonts w:ascii="Arial" w:hAnsi="Arial" w:cs="Arial"/>
                <w:sz w:val="24"/>
                <w:szCs w:val="24"/>
              </w:rPr>
              <w:t xml:space="preserve">. </w:t>
            </w:r>
            <w:r w:rsidR="00500B32" w:rsidRPr="006A4FD9">
              <w:rPr>
                <w:rFonts w:ascii="Arial" w:hAnsi="Arial" w:cs="Arial"/>
                <w:sz w:val="24"/>
                <w:szCs w:val="24"/>
              </w:rPr>
              <w:t xml:space="preserve">1 </w:t>
            </w:r>
            <w:r w:rsidR="005B5F45" w:rsidRPr="006A4FD9">
              <w:rPr>
                <w:rFonts w:ascii="Arial" w:hAnsi="Arial" w:cs="Arial"/>
                <w:sz w:val="24"/>
                <w:szCs w:val="24"/>
              </w:rPr>
              <w:t>[</w:t>
            </w:r>
            <w:proofErr w:type="gramStart"/>
            <w:r w:rsidR="005B5F45" w:rsidRPr="006A4FD9">
              <w:rPr>
                <w:rFonts w:ascii="Arial" w:hAnsi="Arial" w:cs="Arial"/>
                <w:sz w:val="24"/>
                <w:szCs w:val="24"/>
              </w:rPr>
              <w:t xml:space="preserve">dwt]   </w:t>
            </w:r>
            <w:proofErr w:type="gramEnd"/>
            <w:r w:rsidR="005B5F45" w:rsidRPr="006A4FD9">
              <w:rPr>
                <w:rFonts w:ascii="Arial" w:hAnsi="Arial" w:cs="Arial"/>
                <w:sz w:val="24"/>
                <w:szCs w:val="24"/>
              </w:rPr>
              <w:t>4½ gr</w:t>
            </w:r>
          </w:p>
          <w:p w14:paraId="6C6CE2F3" w14:textId="08E6C8BD" w:rsidR="00CB37E2" w:rsidRPr="006A4FD9" w:rsidRDefault="00CB37E2" w:rsidP="006A4FD9">
            <w:pPr>
              <w:rPr>
                <w:rFonts w:ascii="Arial" w:hAnsi="Arial" w:cs="Arial"/>
                <w:sz w:val="24"/>
                <w:szCs w:val="24"/>
              </w:rPr>
            </w:pPr>
          </w:p>
        </w:tc>
        <w:tc>
          <w:tcPr>
            <w:tcW w:w="1276" w:type="dxa"/>
          </w:tcPr>
          <w:p w14:paraId="284B8621" w14:textId="29FA4944" w:rsidR="00CB37E2" w:rsidRPr="006A4FD9" w:rsidRDefault="00CB37E2" w:rsidP="006A4FD9">
            <w:pPr>
              <w:rPr>
                <w:rFonts w:ascii="Arial" w:hAnsi="Arial" w:cs="Arial"/>
                <w:sz w:val="24"/>
                <w:szCs w:val="24"/>
              </w:rPr>
            </w:pPr>
            <w:r w:rsidRPr="006A4FD9">
              <w:rPr>
                <w:rFonts w:ascii="Arial" w:hAnsi="Arial" w:cs="Arial"/>
                <w:sz w:val="24"/>
                <w:szCs w:val="24"/>
              </w:rPr>
              <w:t>1408½</w:t>
            </w:r>
          </w:p>
        </w:tc>
      </w:tr>
      <w:tr w:rsidR="00CB37E2" w:rsidRPr="006A4FD9" w14:paraId="2697660F" w14:textId="77777777" w:rsidTr="00794C1F">
        <w:trPr>
          <w:jc w:val="center"/>
        </w:trPr>
        <w:tc>
          <w:tcPr>
            <w:tcW w:w="2876" w:type="dxa"/>
            <w:gridSpan w:val="2"/>
          </w:tcPr>
          <w:p w14:paraId="72C359E9" w14:textId="29B460A4" w:rsidR="00CB37E2" w:rsidRPr="006A4FD9" w:rsidRDefault="00CB37E2" w:rsidP="006A4FD9">
            <w:pPr>
              <w:rPr>
                <w:rFonts w:ascii="Arial" w:hAnsi="Arial" w:cs="Arial"/>
                <w:sz w:val="24"/>
                <w:szCs w:val="24"/>
              </w:rPr>
            </w:pPr>
            <w:r w:rsidRPr="006A4FD9">
              <w:rPr>
                <w:rFonts w:ascii="Arial" w:hAnsi="Arial" w:cs="Arial"/>
                <w:sz w:val="24"/>
                <w:szCs w:val="24"/>
              </w:rPr>
              <w:t>In aqua</w:t>
            </w:r>
            <w:r w:rsidR="00190C3D" w:rsidRPr="006A4FD9">
              <w:rPr>
                <w:rFonts w:ascii="Arial" w:hAnsi="Arial" w:cs="Arial"/>
                <w:sz w:val="24"/>
                <w:szCs w:val="24"/>
              </w:rPr>
              <w:t xml:space="preserve"> </w:t>
            </w:r>
            <w:r w:rsidR="005B5F45" w:rsidRPr="006A4FD9">
              <w:rPr>
                <w:rFonts w:ascii="Segoe UI Symbol" w:hAnsi="Segoe UI Symbol" w:cs="Segoe UI Symbol"/>
                <w:sz w:val="24"/>
                <w:szCs w:val="24"/>
              </w:rPr>
              <w:t>☉</w:t>
            </w:r>
          </w:p>
        </w:tc>
        <w:tc>
          <w:tcPr>
            <w:tcW w:w="3498" w:type="dxa"/>
            <w:gridSpan w:val="2"/>
          </w:tcPr>
          <w:p w14:paraId="22860DAD" w14:textId="3977195F" w:rsidR="00CB37E2" w:rsidRPr="006A4FD9" w:rsidRDefault="005B5F45" w:rsidP="006A4FD9">
            <w:pPr>
              <w:rPr>
                <w:rFonts w:ascii="Arial" w:hAnsi="Arial" w:cs="Arial"/>
                <w:sz w:val="24"/>
                <w:szCs w:val="24"/>
              </w:rPr>
            </w:pPr>
            <w:proofErr w:type="gramStart"/>
            <w:r w:rsidRPr="006A4FD9">
              <w:rPr>
                <w:rFonts w:ascii="Arial" w:hAnsi="Arial" w:cs="Arial"/>
                <w:sz w:val="24"/>
                <w:szCs w:val="24"/>
              </w:rPr>
              <w:t xml:space="preserve">2 </w:t>
            </w:r>
            <w:r w:rsidR="00D63F50" w:rsidRPr="006A4FD9">
              <w:rPr>
                <w:rFonts w:ascii="Arial" w:hAnsi="Arial" w:cs="Arial"/>
                <w:sz w:val="24"/>
                <w:szCs w:val="24"/>
              </w:rPr>
              <w:t xml:space="preserve"> </w:t>
            </w:r>
            <w:r w:rsidRPr="006A4FD9">
              <w:rPr>
                <w:rFonts w:ascii="Arial" w:hAnsi="Arial" w:cs="Arial"/>
                <w:sz w:val="24"/>
                <w:szCs w:val="24"/>
              </w:rPr>
              <w:t>½</w:t>
            </w:r>
            <w:proofErr w:type="gramEnd"/>
            <w:r w:rsidRPr="006A4FD9">
              <w:rPr>
                <w:rFonts w:ascii="Arial" w:hAnsi="Arial" w:cs="Arial"/>
                <w:sz w:val="24"/>
                <w:szCs w:val="24"/>
              </w:rPr>
              <w:t xml:space="preserve"> </w:t>
            </w:r>
            <w:r w:rsidR="00D63F50" w:rsidRPr="006A4FD9">
              <w:rPr>
                <w:rFonts w:ascii="Arial" w:hAnsi="Arial" w:cs="Arial"/>
                <w:sz w:val="24"/>
                <w:szCs w:val="24"/>
              </w:rPr>
              <w:t xml:space="preserve"> </w:t>
            </w:r>
            <w:r w:rsidRPr="006A4FD9">
              <w:rPr>
                <w:rFonts w:ascii="Arial" w:hAnsi="Arial" w:cs="Arial"/>
                <w:sz w:val="24"/>
                <w:szCs w:val="24"/>
              </w:rPr>
              <w:t>¼   0    0</w:t>
            </w:r>
            <w:r w:rsidR="00794C1F" w:rsidRPr="006A4FD9">
              <w:rPr>
                <w:rFonts w:ascii="Arial" w:hAnsi="Arial" w:cs="Arial"/>
                <w:sz w:val="24"/>
                <w:szCs w:val="24"/>
              </w:rPr>
              <w:t xml:space="preserve">       </w:t>
            </w:r>
            <w:r w:rsidRPr="006A4FD9">
              <w:rPr>
                <w:rFonts w:ascii="Arial" w:hAnsi="Arial" w:cs="Arial"/>
                <w:sz w:val="24"/>
                <w:szCs w:val="24"/>
              </w:rPr>
              <w:t xml:space="preserve">.               </w:t>
            </w:r>
            <w:r w:rsidR="00500B32" w:rsidRPr="006A4FD9">
              <w:rPr>
                <w:rFonts w:ascii="Arial" w:hAnsi="Arial" w:cs="Arial"/>
                <w:sz w:val="24"/>
                <w:szCs w:val="24"/>
              </w:rPr>
              <w:t xml:space="preserve"> </w:t>
            </w:r>
            <w:r w:rsidRPr="006A4FD9">
              <w:rPr>
                <w:rFonts w:ascii="Arial" w:hAnsi="Arial" w:cs="Arial"/>
                <w:sz w:val="24"/>
                <w:szCs w:val="24"/>
              </w:rPr>
              <w:t xml:space="preserve"> 9½ </w:t>
            </w:r>
            <w:r w:rsidR="00D919FE" w:rsidRPr="006A4FD9">
              <w:rPr>
                <w:rFonts w:ascii="Arial" w:hAnsi="Arial" w:cs="Arial"/>
                <w:sz w:val="24"/>
                <w:szCs w:val="24"/>
              </w:rPr>
              <w:t>gr</w:t>
            </w:r>
          </w:p>
          <w:p w14:paraId="4B5D385B" w14:textId="6422B4FC" w:rsidR="00190C3D" w:rsidRPr="006A4FD9" w:rsidRDefault="00190C3D" w:rsidP="006A4FD9">
            <w:pPr>
              <w:rPr>
                <w:rFonts w:ascii="Arial" w:hAnsi="Arial" w:cs="Arial"/>
                <w:sz w:val="24"/>
                <w:szCs w:val="24"/>
              </w:rPr>
            </w:pPr>
          </w:p>
        </w:tc>
        <w:tc>
          <w:tcPr>
            <w:tcW w:w="1276" w:type="dxa"/>
          </w:tcPr>
          <w:p w14:paraId="5247C683" w14:textId="2A8C8F5A" w:rsidR="00CB37E2" w:rsidRPr="006A4FD9" w:rsidRDefault="00190C3D" w:rsidP="006A4FD9">
            <w:pPr>
              <w:rPr>
                <w:rFonts w:ascii="Arial" w:hAnsi="Arial" w:cs="Arial"/>
                <w:sz w:val="24"/>
                <w:szCs w:val="24"/>
              </w:rPr>
            </w:pPr>
            <w:r w:rsidRPr="006A4FD9">
              <w:rPr>
                <w:rFonts w:ascii="Arial" w:hAnsi="Arial" w:cs="Arial"/>
                <w:sz w:val="24"/>
                <w:szCs w:val="24"/>
              </w:rPr>
              <w:t>1329½</w:t>
            </w:r>
          </w:p>
        </w:tc>
      </w:tr>
      <w:tr w:rsidR="00CB37E2" w:rsidRPr="006A4FD9" w14:paraId="17D6C7E7" w14:textId="77777777" w:rsidTr="00794C1F">
        <w:trPr>
          <w:jc w:val="center"/>
        </w:trPr>
        <w:tc>
          <w:tcPr>
            <w:tcW w:w="2876" w:type="dxa"/>
            <w:gridSpan w:val="2"/>
          </w:tcPr>
          <w:p w14:paraId="3370EF08" w14:textId="2A35E400" w:rsidR="00190C3D" w:rsidRPr="006A4FD9" w:rsidRDefault="005B5F45" w:rsidP="006A4FD9">
            <w:pPr>
              <w:rPr>
                <w:rFonts w:ascii="Arial" w:hAnsi="Arial" w:cs="Arial"/>
                <w:sz w:val="24"/>
                <w:szCs w:val="24"/>
              </w:rPr>
            </w:pPr>
            <w:r w:rsidRPr="006A4FD9">
              <w:rPr>
                <w:rFonts w:ascii="Arial" w:hAnsi="Arial" w:cs="Arial"/>
                <w:sz w:val="24"/>
                <w:szCs w:val="24"/>
              </w:rPr>
              <w:t>[?</w:t>
            </w:r>
            <w:r w:rsidR="00500B32" w:rsidRPr="006A4FD9">
              <w:rPr>
                <w:rFonts w:ascii="Arial" w:hAnsi="Arial" w:cs="Arial"/>
                <w:sz w:val="24"/>
                <w:szCs w:val="24"/>
              </w:rPr>
              <w:t>]</w:t>
            </w:r>
            <w:r w:rsidRPr="006A4FD9">
              <w:rPr>
                <w:rFonts w:ascii="Arial" w:hAnsi="Arial" w:cs="Arial"/>
                <w:sz w:val="24"/>
                <w:szCs w:val="24"/>
              </w:rPr>
              <w:t>m</w:t>
            </w:r>
            <w:r w:rsidR="00190C3D" w:rsidRPr="006A4FD9">
              <w:rPr>
                <w:rFonts w:ascii="Arial" w:hAnsi="Arial" w:cs="Arial"/>
                <w:sz w:val="24"/>
                <w:szCs w:val="24"/>
              </w:rPr>
              <w:t xml:space="preserve">otus </w:t>
            </w:r>
            <w:proofErr w:type="spellStart"/>
            <w:r w:rsidR="00190C3D" w:rsidRPr="006A4FD9">
              <w:rPr>
                <w:rFonts w:ascii="Arial" w:hAnsi="Arial" w:cs="Arial"/>
                <w:sz w:val="24"/>
                <w:szCs w:val="24"/>
              </w:rPr>
              <w:t>aequalis</w:t>
            </w:r>
            <w:proofErr w:type="spellEnd"/>
          </w:p>
          <w:p w14:paraId="19331875" w14:textId="195CFBCA" w:rsidR="00190C3D" w:rsidRPr="006A4FD9" w:rsidRDefault="00190C3D" w:rsidP="006A4FD9">
            <w:pPr>
              <w:rPr>
                <w:rFonts w:ascii="Arial" w:hAnsi="Arial" w:cs="Arial"/>
                <w:sz w:val="24"/>
                <w:szCs w:val="24"/>
              </w:rPr>
            </w:pPr>
            <w:r w:rsidRPr="006A4FD9">
              <w:rPr>
                <w:rFonts w:ascii="Arial" w:hAnsi="Arial" w:cs="Arial"/>
                <w:sz w:val="24"/>
                <w:szCs w:val="24"/>
              </w:rPr>
              <w:t>a</w:t>
            </w:r>
            <w:r w:rsidR="00CB37E2" w:rsidRPr="006A4FD9">
              <w:rPr>
                <w:rFonts w:ascii="Arial" w:hAnsi="Arial" w:cs="Arial"/>
                <w:sz w:val="24"/>
                <w:szCs w:val="24"/>
              </w:rPr>
              <w:t>qua</w:t>
            </w:r>
          </w:p>
        </w:tc>
        <w:tc>
          <w:tcPr>
            <w:tcW w:w="3498" w:type="dxa"/>
            <w:gridSpan w:val="2"/>
          </w:tcPr>
          <w:p w14:paraId="583DED29" w14:textId="6CBC6A84" w:rsidR="00CB37E2" w:rsidRPr="006A4FD9" w:rsidRDefault="00D919FE" w:rsidP="006A4FD9">
            <w:pPr>
              <w:rPr>
                <w:rFonts w:ascii="Arial" w:hAnsi="Arial" w:cs="Arial"/>
                <w:sz w:val="24"/>
                <w:szCs w:val="24"/>
              </w:rPr>
            </w:pPr>
            <w:r w:rsidRPr="006A4FD9">
              <w:rPr>
                <w:rFonts w:ascii="Arial" w:hAnsi="Arial" w:cs="Arial"/>
                <w:sz w:val="24"/>
                <w:szCs w:val="24"/>
              </w:rPr>
              <w:t xml:space="preserve">        </w:t>
            </w:r>
            <w:r w:rsidR="00D63F50" w:rsidRPr="006A4FD9">
              <w:rPr>
                <w:rFonts w:ascii="Arial" w:hAnsi="Arial" w:cs="Arial"/>
                <w:sz w:val="24"/>
                <w:szCs w:val="24"/>
              </w:rPr>
              <w:t xml:space="preserve">   </w:t>
            </w:r>
            <w:r w:rsidRPr="006A4FD9">
              <w:rPr>
                <w:rFonts w:ascii="Arial" w:hAnsi="Arial" w:cs="Arial"/>
                <w:sz w:val="24"/>
                <w:szCs w:val="24"/>
              </w:rPr>
              <w:t xml:space="preserve"> </w:t>
            </w:r>
            <w:r w:rsidR="00D63F50" w:rsidRPr="006A4FD9">
              <w:rPr>
                <w:rFonts w:ascii="Arial" w:hAnsi="Arial" w:cs="Arial"/>
                <w:sz w:val="24"/>
                <w:szCs w:val="24"/>
              </w:rPr>
              <w:t xml:space="preserve"> </w:t>
            </w:r>
            <w:r w:rsidRPr="006A4FD9">
              <w:rPr>
                <w:rFonts w:ascii="Arial" w:hAnsi="Arial" w:cs="Arial"/>
                <w:sz w:val="24"/>
                <w:szCs w:val="24"/>
              </w:rPr>
              <w:t xml:space="preserve"> </w:t>
            </w:r>
            <w:r w:rsidR="00D63F50" w:rsidRPr="006A4FD9">
              <w:rPr>
                <w:rFonts w:ascii="Arial" w:hAnsi="Arial" w:cs="Arial"/>
                <w:sz w:val="24"/>
                <w:szCs w:val="24"/>
              </w:rPr>
              <w:t>⅛</w:t>
            </w:r>
            <w:r w:rsidRPr="006A4FD9">
              <w:rPr>
                <w:rFonts w:ascii="Arial" w:hAnsi="Arial" w:cs="Arial"/>
                <w:sz w:val="24"/>
                <w:szCs w:val="24"/>
              </w:rPr>
              <w:t xml:space="preserve">   </w:t>
            </w:r>
            <w:r w:rsidR="00D63F50" w:rsidRPr="006A4FD9">
              <w:rPr>
                <w:rFonts w:ascii="Arial" w:hAnsi="Arial" w:cs="Arial"/>
                <w:sz w:val="24"/>
                <w:szCs w:val="24"/>
              </w:rPr>
              <w:t xml:space="preserve"> </w:t>
            </w:r>
            <w:r w:rsidRPr="006A4FD9">
              <w:rPr>
                <w:rFonts w:ascii="Arial" w:hAnsi="Arial" w:cs="Arial"/>
                <w:sz w:val="24"/>
                <w:szCs w:val="24"/>
              </w:rPr>
              <w:t>0</w:t>
            </w:r>
            <w:r w:rsidR="00794C1F" w:rsidRPr="006A4FD9">
              <w:rPr>
                <w:rFonts w:ascii="Arial" w:hAnsi="Arial" w:cs="Arial"/>
                <w:sz w:val="24"/>
                <w:szCs w:val="24"/>
              </w:rPr>
              <w:t xml:space="preserve">      </w:t>
            </w:r>
            <w:proofErr w:type="gramStart"/>
            <w:r w:rsidR="00794C1F" w:rsidRPr="006A4FD9">
              <w:rPr>
                <w:rFonts w:ascii="Arial" w:hAnsi="Arial" w:cs="Arial"/>
                <w:sz w:val="24"/>
                <w:szCs w:val="24"/>
              </w:rPr>
              <w:t xml:space="preserve">  </w:t>
            </w:r>
            <w:r w:rsidRPr="006A4FD9">
              <w:rPr>
                <w:rFonts w:ascii="Arial" w:hAnsi="Arial" w:cs="Arial"/>
                <w:sz w:val="24"/>
                <w:szCs w:val="24"/>
              </w:rPr>
              <w:t>.</w:t>
            </w:r>
            <w:proofErr w:type="gramEnd"/>
            <w:r w:rsidRPr="006A4FD9">
              <w:rPr>
                <w:rFonts w:ascii="Arial" w:hAnsi="Arial" w:cs="Arial"/>
                <w:sz w:val="24"/>
                <w:szCs w:val="24"/>
              </w:rPr>
              <w:t xml:space="preserve">                19 gr</w:t>
            </w:r>
          </w:p>
        </w:tc>
        <w:tc>
          <w:tcPr>
            <w:tcW w:w="1276" w:type="dxa"/>
          </w:tcPr>
          <w:p w14:paraId="5AC0219F" w14:textId="3A2C8C8A" w:rsidR="00CB37E2" w:rsidRPr="006A4FD9" w:rsidRDefault="00190C3D" w:rsidP="006A4FD9">
            <w:pPr>
              <w:rPr>
                <w:rFonts w:ascii="Arial" w:hAnsi="Arial" w:cs="Arial"/>
                <w:sz w:val="24"/>
                <w:szCs w:val="24"/>
              </w:rPr>
            </w:pPr>
            <w:r w:rsidRPr="006A4FD9">
              <w:rPr>
                <w:rFonts w:ascii="Arial" w:hAnsi="Arial" w:cs="Arial"/>
                <w:sz w:val="24"/>
                <w:szCs w:val="24"/>
              </w:rPr>
              <w:t>79</w:t>
            </w:r>
          </w:p>
        </w:tc>
      </w:tr>
      <w:tr w:rsidR="00D63F50" w:rsidRPr="006A4FD9" w14:paraId="60E109AE" w14:textId="77777777" w:rsidTr="00794C1F">
        <w:trPr>
          <w:jc w:val="center"/>
        </w:trPr>
        <w:tc>
          <w:tcPr>
            <w:tcW w:w="2876" w:type="dxa"/>
            <w:gridSpan w:val="2"/>
          </w:tcPr>
          <w:p w14:paraId="0C9C0102" w14:textId="77777777" w:rsidR="00D63F50" w:rsidRPr="006A4FD9" w:rsidRDefault="00D63F50" w:rsidP="006A4FD9">
            <w:pPr>
              <w:rPr>
                <w:rFonts w:ascii="Arial" w:hAnsi="Arial" w:cs="Arial"/>
                <w:sz w:val="24"/>
                <w:szCs w:val="24"/>
              </w:rPr>
            </w:pPr>
          </w:p>
        </w:tc>
        <w:tc>
          <w:tcPr>
            <w:tcW w:w="3498" w:type="dxa"/>
            <w:gridSpan w:val="2"/>
          </w:tcPr>
          <w:p w14:paraId="57DF73D4" w14:textId="77777777" w:rsidR="00D63F50" w:rsidRPr="006A4FD9" w:rsidRDefault="00D63F50" w:rsidP="006A4FD9">
            <w:pPr>
              <w:rPr>
                <w:rFonts w:ascii="Arial" w:hAnsi="Arial" w:cs="Arial"/>
                <w:sz w:val="24"/>
                <w:szCs w:val="24"/>
              </w:rPr>
            </w:pPr>
          </w:p>
        </w:tc>
        <w:tc>
          <w:tcPr>
            <w:tcW w:w="1276" w:type="dxa"/>
          </w:tcPr>
          <w:p w14:paraId="326B7E82" w14:textId="77777777" w:rsidR="00D63F50" w:rsidRPr="006A4FD9" w:rsidRDefault="00D63F50" w:rsidP="006A4FD9">
            <w:pPr>
              <w:rPr>
                <w:rFonts w:ascii="Arial" w:hAnsi="Arial" w:cs="Arial"/>
                <w:sz w:val="24"/>
                <w:szCs w:val="24"/>
              </w:rPr>
            </w:pPr>
          </w:p>
        </w:tc>
      </w:tr>
      <w:tr w:rsidR="00CB37E2" w:rsidRPr="006A4FD9" w14:paraId="25227DB4" w14:textId="77777777" w:rsidTr="00794C1F">
        <w:trPr>
          <w:jc w:val="center"/>
        </w:trPr>
        <w:tc>
          <w:tcPr>
            <w:tcW w:w="2876" w:type="dxa"/>
            <w:gridSpan w:val="2"/>
          </w:tcPr>
          <w:p w14:paraId="25BF950D" w14:textId="0C2F27A3" w:rsidR="00CB37E2" w:rsidRPr="006A4FD9" w:rsidRDefault="00CB37E2" w:rsidP="006A4FD9">
            <w:pPr>
              <w:rPr>
                <w:rFonts w:ascii="Arial" w:hAnsi="Arial" w:cs="Arial"/>
                <w:sz w:val="24"/>
                <w:szCs w:val="24"/>
              </w:rPr>
            </w:pPr>
            <w:r w:rsidRPr="006A4FD9">
              <w:rPr>
                <w:rFonts w:ascii="Arial" w:hAnsi="Arial" w:cs="Arial"/>
                <w:sz w:val="24"/>
                <w:szCs w:val="24"/>
              </w:rPr>
              <w:t>Ratio</w:t>
            </w:r>
          </w:p>
        </w:tc>
        <w:tc>
          <w:tcPr>
            <w:tcW w:w="3498" w:type="dxa"/>
            <w:gridSpan w:val="2"/>
          </w:tcPr>
          <w:p w14:paraId="41C5ED0A" w14:textId="77777777" w:rsidR="00CB37E2" w:rsidRPr="006A4FD9" w:rsidRDefault="00CB37E2" w:rsidP="006A4FD9">
            <w:pPr>
              <w:rPr>
                <w:rFonts w:ascii="Arial" w:hAnsi="Arial" w:cs="Arial"/>
                <w:sz w:val="24"/>
                <w:szCs w:val="24"/>
              </w:rPr>
            </w:pPr>
          </w:p>
        </w:tc>
        <w:tc>
          <w:tcPr>
            <w:tcW w:w="1276" w:type="dxa"/>
          </w:tcPr>
          <w:p w14:paraId="61235FE3" w14:textId="77777777" w:rsidR="00CB37E2" w:rsidRPr="006A4FD9" w:rsidRDefault="00CB37E2" w:rsidP="006A4FD9">
            <w:pPr>
              <w:rPr>
                <w:rFonts w:ascii="Arial" w:hAnsi="Arial" w:cs="Arial"/>
                <w:sz w:val="24"/>
                <w:szCs w:val="24"/>
              </w:rPr>
            </w:pPr>
          </w:p>
        </w:tc>
      </w:tr>
      <w:tr w:rsidR="00CB37E2" w:rsidRPr="006A4FD9" w14:paraId="376AFA3A" w14:textId="77777777" w:rsidTr="00500B32">
        <w:trPr>
          <w:jc w:val="center"/>
        </w:trPr>
        <w:tc>
          <w:tcPr>
            <w:tcW w:w="1129" w:type="dxa"/>
          </w:tcPr>
          <w:p w14:paraId="1350573B" w14:textId="2D265A7C" w:rsidR="00CB37E2" w:rsidRPr="006A4FD9" w:rsidRDefault="00CB37E2" w:rsidP="006A4FD9">
            <w:pPr>
              <w:rPr>
                <w:rFonts w:ascii="Arial" w:hAnsi="Arial" w:cs="Arial"/>
                <w:sz w:val="24"/>
                <w:szCs w:val="24"/>
              </w:rPr>
            </w:pPr>
            <w:r w:rsidRPr="006A4FD9">
              <w:rPr>
                <w:rFonts w:ascii="Arial" w:hAnsi="Arial" w:cs="Arial"/>
                <w:sz w:val="24"/>
                <w:szCs w:val="24"/>
              </w:rPr>
              <w:t>aqua</w:t>
            </w:r>
          </w:p>
        </w:tc>
        <w:tc>
          <w:tcPr>
            <w:tcW w:w="1769" w:type="dxa"/>
            <w:gridSpan w:val="2"/>
          </w:tcPr>
          <w:p w14:paraId="373D2DFE" w14:textId="7F0CEEB6" w:rsidR="00CB37E2" w:rsidRPr="006A4FD9" w:rsidRDefault="00D63F50" w:rsidP="006A4FD9">
            <w:pPr>
              <w:rPr>
                <w:rFonts w:ascii="Arial" w:hAnsi="Arial" w:cs="Arial"/>
                <w:sz w:val="24"/>
                <w:szCs w:val="24"/>
              </w:rPr>
            </w:pPr>
            <w:r w:rsidRPr="006A4FD9">
              <w:rPr>
                <w:rFonts w:ascii="Segoe UI Symbol" w:hAnsi="Segoe UI Symbol" w:cs="Segoe UI Symbol"/>
                <w:sz w:val="24"/>
                <w:szCs w:val="24"/>
              </w:rPr>
              <w:t>☉</w:t>
            </w:r>
          </w:p>
        </w:tc>
        <w:tc>
          <w:tcPr>
            <w:tcW w:w="3476" w:type="dxa"/>
          </w:tcPr>
          <w:p w14:paraId="411A4DAD" w14:textId="77777777" w:rsidR="00CB37E2" w:rsidRPr="006A4FD9" w:rsidRDefault="00CB37E2" w:rsidP="006A4FD9">
            <w:pPr>
              <w:rPr>
                <w:rFonts w:ascii="Arial" w:hAnsi="Arial" w:cs="Arial"/>
                <w:sz w:val="24"/>
                <w:szCs w:val="24"/>
              </w:rPr>
            </w:pPr>
          </w:p>
        </w:tc>
        <w:tc>
          <w:tcPr>
            <w:tcW w:w="1276" w:type="dxa"/>
          </w:tcPr>
          <w:p w14:paraId="2922CEF9" w14:textId="77777777" w:rsidR="00CB37E2" w:rsidRPr="006A4FD9" w:rsidRDefault="00CB37E2" w:rsidP="006A4FD9">
            <w:pPr>
              <w:rPr>
                <w:rFonts w:ascii="Arial" w:hAnsi="Arial" w:cs="Arial"/>
                <w:sz w:val="24"/>
                <w:szCs w:val="24"/>
              </w:rPr>
            </w:pPr>
          </w:p>
        </w:tc>
      </w:tr>
      <w:tr w:rsidR="00CB37E2" w:rsidRPr="006A4FD9" w14:paraId="2269FBDC" w14:textId="77777777" w:rsidTr="00500B32">
        <w:trPr>
          <w:jc w:val="center"/>
        </w:trPr>
        <w:tc>
          <w:tcPr>
            <w:tcW w:w="1129" w:type="dxa"/>
          </w:tcPr>
          <w:p w14:paraId="2669F8C0" w14:textId="23596550" w:rsidR="00CB37E2" w:rsidRPr="006A4FD9" w:rsidRDefault="00190C3D" w:rsidP="006A4FD9">
            <w:pPr>
              <w:rPr>
                <w:rFonts w:ascii="Arial" w:hAnsi="Arial" w:cs="Arial"/>
                <w:sz w:val="24"/>
                <w:szCs w:val="24"/>
              </w:rPr>
            </w:pPr>
            <w:r w:rsidRPr="006A4FD9">
              <w:rPr>
                <w:rFonts w:ascii="Arial" w:hAnsi="Arial" w:cs="Arial"/>
                <w:sz w:val="24"/>
                <w:szCs w:val="24"/>
              </w:rPr>
              <w:t>79</w:t>
            </w:r>
          </w:p>
        </w:tc>
        <w:tc>
          <w:tcPr>
            <w:tcW w:w="1769" w:type="dxa"/>
            <w:gridSpan w:val="2"/>
          </w:tcPr>
          <w:p w14:paraId="1E0E5FC2" w14:textId="0FBF3FED" w:rsidR="00CB37E2" w:rsidRPr="006A4FD9" w:rsidRDefault="00190C3D" w:rsidP="006A4FD9">
            <w:pPr>
              <w:rPr>
                <w:rFonts w:ascii="Arial" w:hAnsi="Arial" w:cs="Arial"/>
                <w:sz w:val="24"/>
                <w:szCs w:val="24"/>
              </w:rPr>
            </w:pPr>
            <w:r w:rsidRPr="006A4FD9">
              <w:rPr>
                <w:rFonts w:ascii="Arial" w:hAnsi="Arial" w:cs="Arial"/>
                <w:sz w:val="24"/>
                <w:szCs w:val="24"/>
              </w:rPr>
              <w:t>1408½</w:t>
            </w:r>
          </w:p>
        </w:tc>
        <w:tc>
          <w:tcPr>
            <w:tcW w:w="3476" w:type="dxa"/>
          </w:tcPr>
          <w:p w14:paraId="287C6367" w14:textId="77777777" w:rsidR="00CB37E2" w:rsidRPr="006A4FD9" w:rsidRDefault="00CB37E2" w:rsidP="006A4FD9">
            <w:pPr>
              <w:rPr>
                <w:rFonts w:ascii="Arial" w:hAnsi="Arial" w:cs="Arial"/>
                <w:sz w:val="24"/>
                <w:szCs w:val="24"/>
              </w:rPr>
            </w:pPr>
          </w:p>
        </w:tc>
        <w:tc>
          <w:tcPr>
            <w:tcW w:w="1276" w:type="dxa"/>
          </w:tcPr>
          <w:p w14:paraId="46FE3CA9" w14:textId="77777777" w:rsidR="00CB37E2" w:rsidRPr="006A4FD9" w:rsidRDefault="00CB37E2" w:rsidP="006A4FD9">
            <w:pPr>
              <w:rPr>
                <w:rFonts w:ascii="Arial" w:hAnsi="Arial" w:cs="Arial"/>
                <w:sz w:val="24"/>
                <w:szCs w:val="24"/>
              </w:rPr>
            </w:pPr>
          </w:p>
        </w:tc>
      </w:tr>
      <w:tr w:rsidR="00CB37E2" w:rsidRPr="006A4FD9" w14:paraId="299D5E99" w14:textId="77777777" w:rsidTr="00500B32">
        <w:trPr>
          <w:jc w:val="center"/>
        </w:trPr>
        <w:tc>
          <w:tcPr>
            <w:tcW w:w="1129" w:type="dxa"/>
          </w:tcPr>
          <w:p w14:paraId="09EEB1D4" w14:textId="6E20F3F6" w:rsidR="00CB37E2" w:rsidRPr="006A4FD9" w:rsidRDefault="00190C3D" w:rsidP="006A4FD9">
            <w:pPr>
              <w:rPr>
                <w:rFonts w:ascii="Arial" w:hAnsi="Arial" w:cs="Arial"/>
                <w:sz w:val="24"/>
                <w:szCs w:val="24"/>
              </w:rPr>
            </w:pPr>
            <w:r w:rsidRPr="006A4FD9">
              <w:rPr>
                <w:rFonts w:ascii="Arial" w:hAnsi="Arial" w:cs="Arial"/>
                <w:sz w:val="24"/>
                <w:szCs w:val="24"/>
              </w:rPr>
              <w:t>1000</w:t>
            </w:r>
          </w:p>
        </w:tc>
        <w:tc>
          <w:tcPr>
            <w:tcW w:w="1769" w:type="dxa"/>
            <w:gridSpan w:val="2"/>
          </w:tcPr>
          <w:p w14:paraId="56EFDFF1" w14:textId="26D2B711" w:rsidR="00CB37E2" w:rsidRPr="006A4FD9" w:rsidRDefault="00190C3D" w:rsidP="006A4FD9">
            <w:pPr>
              <w:rPr>
                <w:rFonts w:ascii="Arial" w:hAnsi="Arial" w:cs="Arial"/>
                <w:sz w:val="24"/>
                <w:szCs w:val="24"/>
              </w:rPr>
            </w:pPr>
            <w:r w:rsidRPr="006A4FD9">
              <w:rPr>
                <w:rFonts w:ascii="Arial" w:hAnsi="Arial" w:cs="Arial"/>
                <w:sz w:val="24"/>
                <w:szCs w:val="24"/>
              </w:rPr>
              <w:t>17829</w:t>
            </w:r>
          </w:p>
        </w:tc>
        <w:tc>
          <w:tcPr>
            <w:tcW w:w="3476" w:type="dxa"/>
          </w:tcPr>
          <w:p w14:paraId="4B6F0328" w14:textId="77777777" w:rsidR="00CB37E2" w:rsidRPr="006A4FD9" w:rsidRDefault="00CB37E2" w:rsidP="006A4FD9">
            <w:pPr>
              <w:rPr>
                <w:rFonts w:ascii="Arial" w:hAnsi="Arial" w:cs="Arial"/>
                <w:sz w:val="24"/>
                <w:szCs w:val="24"/>
              </w:rPr>
            </w:pPr>
          </w:p>
        </w:tc>
        <w:tc>
          <w:tcPr>
            <w:tcW w:w="1276" w:type="dxa"/>
          </w:tcPr>
          <w:p w14:paraId="7CD8F0DE" w14:textId="77777777" w:rsidR="00CB37E2" w:rsidRPr="006A4FD9" w:rsidRDefault="00CB37E2" w:rsidP="006A4FD9">
            <w:pPr>
              <w:rPr>
                <w:rFonts w:ascii="Arial" w:hAnsi="Arial" w:cs="Arial"/>
                <w:sz w:val="24"/>
                <w:szCs w:val="24"/>
              </w:rPr>
            </w:pPr>
          </w:p>
        </w:tc>
      </w:tr>
    </w:tbl>
    <w:p w14:paraId="64AEAF3B" w14:textId="1F343E0A" w:rsidR="005B706B" w:rsidRPr="006A4FD9" w:rsidRDefault="005B706B" w:rsidP="006A4FD9">
      <w:pPr>
        <w:spacing w:after="0" w:line="240" w:lineRule="auto"/>
        <w:jc w:val="both"/>
        <w:rPr>
          <w:rFonts w:ascii="Arial" w:hAnsi="Arial" w:cs="Arial"/>
          <w:sz w:val="24"/>
          <w:szCs w:val="24"/>
        </w:rPr>
      </w:pPr>
    </w:p>
    <w:p w14:paraId="3C7423A5" w14:textId="09AE5A7F" w:rsidR="00060D5F" w:rsidRPr="006A4FD9" w:rsidRDefault="00E922D1" w:rsidP="006A4FD9">
      <w:pPr>
        <w:spacing w:after="0" w:line="240" w:lineRule="auto"/>
        <w:jc w:val="both"/>
        <w:rPr>
          <w:rFonts w:ascii="Arial" w:hAnsi="Arial" w:cs="Arial"/>
          <w:sz w:val="24"/>
          <w:szCs w:val="24"/>
        </w:rPr>
      </w:pPr>
      <w:r w:rsidRPr="006A4FD9">
        <w:rPr>
          <w:rFonts w:ascii="Arial" w:hAnsi="Arial" w:cs="Arial"/>
          <w:sz w:val="24"/>
          <w:szCs w:val="24"/>
        </w:rPr>
        <w:t>The</w:t>
      </w:r>
      <w:r w:rsidR="00D63F50" w:rsidRPr="006A4FD9">
        <w:rPr>
          <w:rFonts w:ascii="Arial" w:hAnsi="Arial" w:cs="Arial"/>
          <w:sz w:val="24"/>
          <w:szCs w:val="24"/>
        </w:rPr>
        <w:t xml:space="preserve"> coins </w:t>
      </w:r>
      <w:r w:rsidR="00794C1F" w:rsidRPr="006A4FD9">
        <w:rPr>
          <w:rFonts w:ascii="Arial" w:hAnsi="Arial" w:cs="Arial"/>
          <w:sz w:val="24"/>
          <w:szCs w:val="24"/>
        </w:rPr>
        <w:t>we</w:t>
      </w:r>
      <w:r w:rsidR="00D63F50" w:rsidRPr="006A4FD9">
        <w:rPr>
          <w:rFonts w:ascii="Arial" w:hAnsi="Arial" w:cs="Arial"/>
          <w:sz w:val="24"/>
          <w:szCs w:val="24"/>
        </w:rPr>
        <w:t xml:space="preserve">re </w:t>
      </w:r>
      <w:r w:rsidR="007913A8" w:rsidRPr="006A4FD9">
        <w:rPr>
          <w:rFonts w:ascii="Arial" w:hAnsi="Arial" w:cs="Arial"/>
          <w:sz w:val="24"/>
          <w:szCs w:val="24"/>
        </w:rPr>
        <w:t xml:space="preserve">first </w:t>
      </w:r>
      <w:r w:rsidR="00D63F50" w:rsidRPr="006A4FD9">
        <w:rPr>
          <w:rFonts w:ascii="Arial" w:hAnsi="Arial" w:cs="Arial"/>
          <w:sz w:val="24"/>
          <w:szCs w:val="24"/>
        </w:rPr>
        <w:t>weighed in air</w:t>
      </w:r>
      <w:r w:rsidR="007913A8" w:rsidRPr="006A4FD9">
        <w:rPr>
          <w:rFonts w:ascii="Arial" w:hAnsi="Arial" w:cs="Arial"/>
          <w:sz w:val="24"/>
          <w:szCs w:val="24"/>
        </w:rPr>
        <w:t xml:space="preserve"> </w:t>
      </w:r>
      <w:r w:rsidR="00D63F50" w:rsidRPr="006A4FD9">
        <w:rPr>
          <w:rFonts w:ascii="Arial" w:hAnsi="Arial" w:cs="Arial"/>
          <w:sz w:val="24"/>
          <w:szCs w:val="24"/>
        </w:rPr>
        <w:t>(W</w:t>
      </w:r>
      <w:r w:rsidR="00D63F50" w:rsidRPr="006A4FD9">
        <w:rPr>
          <w:rFonts w:ascii="Arial" w:hAnsi="Arial" w:cs="Arial"/>
          <w:sz w:val="24"/>
          <w:szCs w:val="24"/>
          <w:vertAlign w:val="subscript"/>
        </w:rPr>
        <w:t>1</w:t>
      </w:r>
      <w:r w:rsidR="00794C1F" w:rsidRPr="006A4FD9">
        <w:rPr>
          <w:rFonts w:ascii="Arial" w:hAnsi="Arial" w:cs="Arial"/>
          <w:sz w:val="24"/>
          <w:szCs w:val="24"/>
        </w:rPr>
        <w:t xml:space="preserve"> = 1408½ grains</w:t>
      </w:r>
      <w:r w:rsidR="00D63F50" w:rsidRPr="006A4FD9">
        <w:rPr>
          <w:rFonts w:ascii="Arial" w:hAnsi="Arial" w:cs="Arial"/>
          <w:sz w:val="24"/>
          <w:szCs w:val="24"/>
        </w:rPr>
        <w:t>) and</w:t>
      </w:r>
      <w:r w:rsidR="007913A8" w:rsidRPr="006A4FD9">
        <w:rPr>
          <w:rFonts w:ascii="Arial" w:hAnsi="Arial" w:cs="Arial"/>
          <w:sz w:val="24"/>
          <w:szCs w:val="24"/>
        </w:rPr>
        <w:t xml:space="preserve"> then</w:t>
      </w:r>
      <w:r w:rsidR="00D63F50" w:rsidRPr="006A4FD9">
        <w:rPr>
          <w:rFonts w:ascii="Arial" w:hAnsi="Arial" w:cs="Arial"/>
          <w:sz w:val="24"/>
          <w:szCs w:val="24"/>
        </w:rPr>
        <w:t xml:space="preserve"> in water (W</w:t>
      </w:r>
      <w:r w:rsidR="00D63F50" w:rsidRPr="006A4FD9">
        <w:rPr>
          <w:rFonts w:ascii="Arial" w:hAnsi="Arial" w:cs="Arial"/>
          <w:sz w:val="24"/>
          <w:szCs w:val="24"/>
          <w:vertAlign w:val="subscript"/>
        </w:rPr>
        <w:t>2</w:t>
      </w:r>
      <w:r w:rsidR="00794C1F" w:rsidRPr="006A4FD9">
        <w:rPr>
          <w:rFonts w:ascii="Arial" w:hAnsi="Arial" w:cs="Arial"/>
          <w:sz w:val="24"/>
          <w:szCs w:val="24"/>
        </w:rPr>
        <w:t xml:space="preserve"> = 1329½ grains</w:t>
      </w:r>
      <w:r w:rsidR="00D63F50" w:rsidRPr="006A4FD9">
        <w:rPr>
          <w:rFonts w:ascii="Arial" w:hAnsi="Arial" w:cs="Arial"/>
          <w:sz w:val="24"/>
          <w:szCs w:val="24"/>
        </w:rPr>
        <w:t>)</w:t>
      </w:r>
      <w:r w:rsidR="00500B32" w:rsidRPr="006A4FD9">
        <w:rPr>
          <w:rFonts w:ascii="Arial" w:hAnsi="Arial" w:cs="Arial"/>
          <w:sz w:val="24"/>
          <w:szCs w:val="24"/>
        </w:rPr>
        <w:t xml:space="preserve">, </w:t>
      </w:r>
      <w:r w:rsidR="00D63F50" w:rsidRPr="006A4FD9">
        <w:rPr>
          <w:rFonts w:ascii="Arial" w:hAnsi="Arial" w:cs="Arial"/>
          <w:sz w:val="24"/>
          <w:szCs w:val="24"/>
        </w:rPr>
        <w:t>us</w:t>
      </w:r>
      <w:r w:rsidR="00500B32" w:rsidRPr="006A4FD9">
        <w:rPr>
          <w:rFonts w:ascii="Arial" w:hAnsi="Arial" w:cs="Arial"/>
          <w:sz w:val="24"/>
          <w:szCs w:val="24"/>
        </w:rPr>
        <w:t xml:space="preserve">ing </w:t>
      </w:r>
      <w:r w:rsidR="00D63F50" w:rsidRPr="006A4FD9">
        <w:rPr>
          <w:rFonts w:ascii="Arial" w:hAnsi="Arial" w:cs="Arial"/>
          <w:sz w:val="24"/>
          <w:szCs w:val="24"/>
        </w:rPr>
        <w:t>a set of weights denominated in ounces, pennyweights, and grains</w:t>
      </w:r>
      <w:r w:rsidR="00500B32" w:rsidRPr="006A4FD9">
        <w:rPr>
          <w:rFonts w:ascii="Arial" w:hAnsi="Arial" w:cs="Arial"/>
          <w:sz w:val="24"/>
          <w:szCs w:val="24"/>
        </w:rPr>
        <w:t>.</w:t>
      </w:r>
      <w:r w:rsidRPr="006A4FD9">
        <w:rPr>
          <w:rFonts w:ascii="Arial" w:hAnsi="Arial" w:cs="Arial"/>
          <w:sz w:val="24"/>
          <w:szCs w:val="24"/>
        </w:rPr>
        <w:t xml:space="preserve"> </w:t>
      </w:r>
      <w:r w:rsidR="00500B32" w:rsidRPr="006A4FD9">
        <w:rPr>
          <w:rFonts w:ascii="Arial" w:hAnsi="Arial" w:cs="Arial"/>
          <w:sz w:val="24"/>
          <w:szCs w:val="24"/>
        </w:rPr>
        <w:t>(</w:t>
      </w:r>
      <w:r w:rsidR="00D63F50" w:rsidRPr="006A4FD9">
        <w:rPr>
          <w:rFonts w:ascii="Arial" w:hAnsi="Arial" w:cs="Arial"/>
          <w:sz w:val="24"/>
          <w:szCs w:val="24"/>
        </w:rPr>
        <w:t>1 ounce = 20 pennyweights = 480 grains.</w:t>
      </w:r>
      <w:r w:rsidR="00500B32" w:rsidRPr="006A4FD9">
        <w:rPr>
          <w:rFonts w:ascii="Arial" w:hAnsi="Arial" w:cs="Arial"/>
          <w:sz w:val="24"/>
          <w:szCs w:val="24"/>
        </w:rPr>
        <w:t>)</w:t>
      </w:r>
      <w:r w:rsidRPr="006A4FD9">
        <w:rPr>
          <w:rFonts w:ascii="Arial" w:hAnsi="Arial" w:cs="Arial"/>
          <w:sz w:val="24"/>
          <w:szCs w:val="24"/>
        </w:rPr>
        <w:t xml:space="preserve"> Since t</w:t>
      </w:r>
      <w:r w:rsidR="00794C1F" w:rsidRPr="006A4FD9">
        <w:rPr>
          <w:rFonts w:ascii="Arial" w:hAnsi="Arial" w:cs="Arial"/>
          <w:sz w:val="24"/>
          <w:szCs w:val="24"/>
        </w:rPr>
        <w:t>he difference W</w:t>
      </w:r>
      <w:r w:rsidR="00E52E73" w:rsidRPr="006A4FD9">
        <w:rPr>
          <w:rFonts w:ascii="Arial" w:hAnsi="Arial" w:cs="Arial"/>
          <w:sz w:val="24"/>
          <w:szCs w:val="24"/>
          <w:vertAlign w:val="subscript"/>
        </w:rPr>
        <w:t>1</w:t>
      </w:r>
      <w:r w:rsidR="00794C1F" w:rsidRPr="006A4FD9">
        <w:rPr>
          <w:rFonts w:ascii="Arial" w:hAnsi="Arial" w:cs="Arial"/>
          <w:sz w:val="24"/>
          <w:szCs w:val="24"/>
        </w:rPr>
        <w:t xml:space="preserve"> – W</w:t>
      </w:r>
      <w:r w:rsidR="00794C1F" w:rsidRPr="006A4FD9">
        <w:rPr>
          <w:rFonts w:ascii="Arial" w:hAnsi="Arial" w:cs="Arial"/>
          <w:sz w:val="24"/>
          <w:szCs w:val="24"/>
          <w:vertAlign w:val="subscript"/>
        </w:rPr>
        <w:t>2</w:t>
      </w:r>
      <w:r w:rsidR="00794C1F" w:rsidRPr="006A4FD9">
        <w:rPr>
          <w:rFonts w:ascii="Arial" w:hAnsi="Arial" w:cs="Arial"/>
          <w:sz w:val="24"/>
          <w:szCs w:val="24"/>
        </w:rPr>
        <w:t xml:space="preserve"> was 79 grains, the ratio </w:t>
      </w:r>
      <w:r w:rsidR="00E52E73" w:rsidRPr="006A4FD9">
        <w:rPr>
          <w:rFonts w:ascii="Arial" w:hAnsi="Arial" w:cs="Arial"/>
          <w:sz w:val="24"/>
          <w:szCs w:val="24"/>
        </w:rPr>
        <w:t xml:space="preserve">of angel gold </w:t>
      </w:r>
      <w:r w:rsidR="007913A8" w:rsidRPr="006A4FD9">
        <w:rPr>
          <w:rFonts w:ascii="Arial" w:hAnsi="Arial" w:cs="Arial"/>
          <w:sz w:val="24"/>
          <w:szCs w:val="24"/>
        </w:rPr>
        <w:t xml:space="preserve">to water </w:t>
      </w:r>
      <w:r w:rsidR="00E52E73" w:rsidRPr="006A4FD9">
        <w:rPr>
          <w:rFonts w:ascii="Arial" w:hAnsi="Arial" w:cs="Arial"/>
          <w:sz w:val="24"/>
          <w:szCs w:val="24"/>
        </w:rPr>
        <w:t>was</w:t>
      </w:r>
      <w:r w:rsidR="00794C1F" w:rsidRPr="006A4FD9">
        <w:rPr>
          <w:rFonts w:ascii="Arial" w:hAnsi="Arial" w:cs="Arial"/>
          <w:sz w:val="24"/>
          <w:szCs w:val="24"/>
        </w:rPr>
        <w:t xml:space="preserve"> </w:t>
      </w:r>
      <w:r w:rsidR="00E52E73" w:rsidRPr="006A4FD9">
        <w:rPr>
          <w:rFonts w:ascii="Arial" w:hAnsi="Arial" w:cs="Arial"/>
          <w:sz w:val="24"/>
          <w:szCs w:val="24"/>
        </w:rPr>
        <w:t>1048½</w:t>
      </w:r>
      <w:r w:rsidR="007913A8" w:rsidRPr="006A4FD9">
        <w:rPr>
          <w:rFonts w:ascii="Arial" w:hAnsi="Arial" w:cs="Arial"/>
          <w:sz w:val="24"/>
          <w:szCs w:val="24"/>
        </w:rPr>
        <w:t xml:space="preserve">:79, or </w:t>
      </w:r>
      <w:r w:rsidR="00794C1F" w:rsidRPr="006A4FD9">
        <w:rPr>
          <w:rFonts w:ascii="Arial" w:hAnsi="Arial" w:cs="Arial"/>
          <w:sz w:val="24"/>
          <w:szCs w:val="24"/>
        </w:rPr>
        <w:t>17829</w:t>
      </w:r>
      <w:r w:rsidR="007913A8" w:rsidRPr="006A4FD9">
        <w:rPr>
          <w:rFonts w:ascii="Arial" w:hAnsi="Arial" w:cs="Arial"/>
          <w:sz w:val="24"/>
          <w:szCs w:val="24"/>
        </w:rPr>
        <w:t>:1000</w:t>
      </w:r>
      <w:r w:rsidR="00794C1F" w:rsidRPr="006A4FD9">
        <w:rPr>
          <w:rFonts w:ascii="Arial" w:hAnsi="Arial" w:cs="Arial"/>
          <w:sz w:val="24"/>
          <w:szCs w:val="24"/>
        </w:rPr>
        <w:t>.</w:t>
      </w:r>
      <w:r w:rsidR="00E52E73" w:rsidRPr="006A4FD9">
        <w:rPr>
          <w:rFonts w:ascii="Arial" w:hAnsi="Arial" w:cs="Arial"/>
          <w:sz w:val="24"/>
          <w:szCs w:val="24"/>
        </w:rPr>
        <w:t xml:space="preserve"> </w:t>
      </w:r>
    </w:p>
    <w:p w14:paraId="69AA46E4" w14:textId="77777777" w:rsidR="006A4FD9" w:rsidRDefault="006A4FD9" w:rsidP="006A4FD9">
      <w:pPr>
        <w:spacing w:after="0" w:line="240" w:lineRule="auto"/>
        <w:jc w:val="both"/>
        <w:rPr>
          <w:rFonts w:ascii="Arial" w:hAnsi="Arial" w:cs="Arial"/>
          <w:sz w:val="24"/>
          <w:szCs w:val="24"/>
        </w:rPr>
      </w:pPr>
    </w:p>
    <w:p w14:paraId="7DCA2CA3" w14:textId="7A74B0A9" w:rsidR="00D5112A" w:rsidRPr="006A4FD9" w:rsidRDefault="0016570B" w:rsidP="006A4FD9">
      <w:pPr>
        <w:spacing w:line="240" w:lineRule="auto"/>
        <w:jc w:val="both"/>
        <w:rPr>
          <w:rFonts w:ascii="Arial" w:hAnsi="Arial" w:cs="Arial"/>
          <w:sz w:val="24"/>
          <w:szCs w:val="24"/>
        </w:rPr>
      </w:pPr>
      <w:r w:rsidRPr="006A4FD9">
        <w:rPr>
          <w:rFonts w:ascii="Arial" w:hAnsi="Arial" w:cs="Arial"/>
          <w:sz w:val="24"/>
          <w:szCs w:val="24"/>
        </w:rPr>
        <w:t xml:space="preserve">Another of </w:t>
      </w:r>
      <w:r w:rsidR="009F4BC6" w:rsidRPr="006A4FD9">
        <w:rPr>
          <w:rFonts w:ascii="Arial" w:hAnsi="Arial" w:cs="Arial"/>
          <w:sz w:val="24"/>
          <w:szCs w:val="24"/>
        </w:rPr>
        <w:t xml:space="preserve">Harriot’s </w:t>
      </w:r>
      <w:r w:rsidRPr="006A4FD9">
        <w:rPr>
          <w:rFonts w:ascii="Arial" w:hAnsi="Arial" w:cs="Arial"/>
          <w:sz w:val="24"/>
          <w:szCs w:val="24"/>
        </w:rPr>
        <w:t xml:space="preserve">experiments </w:t>
      </w:r>
      <w:r w:rsidR="009F4BC6" w:rsidRPr="006A4FD9">
        <w:rPr>
          <w:rFonts w:ascii="Arial" w:hAnsi="Arial" w:cs="Arial"/>
          <w:sz w:val="24"/>
          <w:szCs w:val="24"/>
        </w:rPr>
        <w:t>was designed to check the composition of the angel gold</w:t>
      </w:r>
      <w:r w:rsidR="00E475A5" w:rsidRPr="006A4FD9">
        <w:rPr>
          <w:rFonts w:ascii="Arial" w:hAnsi="Arial" w:cs="Arial"/>
          <w:sz w:val="24"/>
          <w:szCs w:val="24"/>
        </w:rPr>
        <w:t xml:space="preserve"> coins</w:t>
      </w:r>
      <w:r w:rsidR="009F4BC6" w:rsidRPr="006A4FD9">
        <w:rPr>
          <w:rFonts w:ascii="Arial" w:hAnsi="Arial" w:cs="Arial"/>
          <w:sz w:val="24"/>
          <w:szCs w:val="24"/>
        </w:rPr>
        <w:t>.  Here are the results.</w:t>
      </w:r>
    </w:p>
    <w:tbl>
      <w:tblPr>
        <w:tblStyle w:val="TableGridLight"/>
        <w:tblW w:w="0" w:type="auto"/>
        <w:tblLook w:val="04A0" w:firstRow="1" w:lastRow="0" w:firstColumn="1" w:lastColumn="0" w:noHBand="0" w:noVBand="1"/>
      </w:tblPr>
      <w:tblGrid>
        <w:gridCol w:w="2689"/>
        <w:gridCol w:w="1417"/>
        <w:gridCol w:w="2835"/>
        <w:gridCol w:w="1521"/>
      </w:tblGrid>
      <w:tr w:rsidR="000C71E5" w:rsidRPr="006A4FD9" w14:paraId="0DCEB7EC" w14:textId="77777777" w:rsidTr="00937BD8">
        <w:tc>
          <w:tcPr>
            <w:tcW w:w="2689" w:type="dxa"/>
          </w:tcPr>
          <w:p w14:paraId="477F2C97" w14:textId="77777777" w:rsidR="000C71E5" w:rsidRPr="006A4FD9" w:rsidRDefault="000C71E5" w:rsidP="006A4FD9">
            <w:pPr>
              <w:rPr>
                <w:rFonts w:ascii="Arial" w:hAnsi="Arial" w:cs="Arial"/>
                <w:sz w:val="24"/>
                <w:szCs w:val="24"/>
              </w:rPr>
            </w:pPr>
          </w:p>
          <w:p w14:paraId="18453C44" w14:textId="77777777" w:rsidR="000C71E5" w:rsidRPr="006A4FD9" w:rsidRDefault="000C71E5" w:rsidP="006A4FD9">
            <w:pPr>
              <w:rPr>
                <w:rFonts w:ascii="Arial" w:hAnsi="Arial" w:cs="Arial"/>
                <w:sz w:val="24"/>
                <w:szCs w:val="24"/>
              </w:rPr>
            </w:pPr>
          </w:p>
          <w:p w14:paraId="74564CB3" w14:textId="74DE8946" w:rsidR="000C71E5" w:rsidRPr="006A4FD9" w:rsidRDefault="000C71E5" w:rsidP="006A4FD9">
            <w:pPr>
              <w:rPr>
                <w:rFonts w:ascii="Arial" w:hAnsi="Arial" w:cs="Arial"/>
                <w:sz w:val="24"/>
                <w:szCs w:val="24"/>
              </w:rPr>
            </w:pPr>
          </w:p>
        </w:tc>
        <w:tc>
          <w:tcPr>
            <w:tcW w:w="1417" w:type="dxa"/>
          </w:tcPr>
          <w:p w14:paraId="2DC95502" w14:textId="77777777" w:rsidR="000C71E5" w:rsidRPr="006A4FD9" w:rsidRDefault="000C71E5" w:rsidP="006A4FD9">
            <w:pPr>
              <w:rPr>
                <w:rFonts w:ascii="Arial" w:hAnsi="Arial" w:cs="Arial"/>
                <w:sz w:val="24"/>
                <w:szCs w:val="24"/>
              </w:rPr>
            </w:pPr>
          </w:p>
        </w:tc>
        <w:tc>
          <w:tcPr>
            <w:tcW w:w="2835" w:type="dxa"/>
          </w:tcPr>
          <w:p w14:paraId="6C61667F" w14:textId="2130EFBA" w:rsidR="00937BD8" w:rsidRPr="006A4FD9" w:rsidRDefault="00937BD8" w:rsidP="006A4FD9">
            <w:pPr>
              <w:rPr>
                <w:rFonts w:ascii="Arial" w:hAnsi="Arial" w:cs="Arial"/>
                <w:sz w:val="24"/>
                <w:szCs w:val="24"/>
              </w:rPr>
            </w:pPr>
            <w:r w:rsidRPr="006A4FD9">
              <w:rPr>
                <w:rFonts w:ascii="Arial" w:hAnsi="Arial" w:cs="Arial"/>
                <w:sz w:val="24"/>
                <w:szCs w:val="24"/>
              </w:rPr>
              <w:t xml:space="preserve">      </w:t>
            </w:r>
            <w:r w:rsidR="00DD0D3A" w:rsidRPr="006A4FD9">
              <w:rPr>
                <w:rFonts w:ascii="Arial" w:hAnsi="Arial" w:cs="Arial"/>
                <w:sz w:val="24"/>
                <w:szCs w:val="24"/>
              </w:rPr>
              <w:t xml:space="preserve"> </w:t>
            </w:r>
            <w:r w:rsidR="00DD0D3A" w:rsidRPr="006A4FD9">
              <w:rPr>
                <w:rFonts w:ascii="Segoe UI Symbol" w:hAnsi="Segoe UI Symbol" w:cs="Segoe UI Symbol"/>
                <w:sz w:val="24"/>
                <w:szCs w:val="24"/>
              </w:rPr>
              <w:t>☉</w:t>
            </w:r>
            <w:r w:rsidR="00DD0D3A" w:rsidRPr="006A4FD9">
              <w:rPr>
                <w:rFonts w:ascii="Arial" w:hAnsi="Arial" w:cs="Arial"/>
                <w:sz w:val="24"/>
                <w:szCs w:val="24"/>
              </w:rPr>
              <w:t xml:space="preserve">                        ♀</w:t>
            </w:r>
          </w:p>
          <w:p w14:paraId="1FCEE972" w14:textId="72F2EC55" w:rsidR="000C71E5" w:rsidRPr="006A4FD9" w:rsidRDefault="000C71E5" w:rsidP="006A4FD9">
            <w:pPr>
              <w:rPr>
                <w:rFonts w:ascii="Arial" w:hAnsi="Arial" w:cs="Arial"/>
                <w:sz w:val="24"/>
                <w:szCs w:val="24"/>
              </w:rPr>
            </w:pPr>
            <w:r w:rsidRPr="006A4FD9">
              <w:rPr>
                <w:rFonts w:ascii="Arial" w:hAnsi="Arial" w:cs="Arial"/>
                <w:sz w:val="24"/>
                <w:szCs w:val="24"/>
              </w:rPr>
              <w:lastRenderedPageBreak/>
              <w:t>191                           1</w:t>
            </w:r>
          </w:p>
        </w:tc>
        <w:tc>
          <w:tcPr>
            <w:tcW w:w="1521" w:type="dxa"/>
          </w:tcPr>
          <w:p w14:paraId="1AB387CD" w14:textId="421DB54E" w:rsidR="000C71E5" w:rsidRPr="006A4FD9" w:rsidRDefault="00DD0D3A" w:rsidP="006A4FD9">
            <w:pPr>
              <w:rPr>
                <w:rFonts w:ascii="Arial" w:hAnsi="Arial" w:cs="Arial"/>
                <w:sz w:val="24"/>
                <w:szCs w:val="24"/>
              </w:rPr>
            </w:pPr>
            <w:r w:rsidRPr="006A4FD9">
              <w:rPr>
                <w:rFonts w:ascii="Segoe UI Symbol" w:hAnsi="Segoe UI Symbol" w:cs="Segoe UI Symbol"/>
                <w:sz w:val="24"/>
                <w:szCs w:val="24"/>
              </w:rPr>
              <w:lastRenderedPageBreak/>
              <w:t>☉</w:t>
            </w:r>
            <w:r w:rsidR="00937BD8" w:rsidRPr="006A4FD9">
              <w:rPr>
                <w:rFonts w:ascii="Arial" w:hAnsi="Arial" w:cs="Arial"/>
                <w:sz w:val="24"/>
                <w:szCs w:val="24"/>
              </w:rPr>
              <w:t xml:space="preserve"> </w:t>
            </w:r>
            <w:r w:rsidR="000C71E5" w:rsidRPr="006A4FD9">
              <w:rPr>
                <w:rFonts w:ascii="Arial" w:hAnsi="Arial" w:cs="Arial"/>
                <w:sz w:val="24"/>
                <w:szCs w:val="24"/>
              </w:rPr>
              <w:t>fine</w:t>
            </w:r>
          </w:p>
          <w:p w14:paraId="779442AC" w14:textId="452DDF57" w:rsidR="000C71E5" w:rsidRPr="006A4FD9" w:rsidRDefault="000C71E5" w:rsidP="006A4FD9">
            <w:pPr>
              <w:rPr>
                <w:rFonts w:ascii="Arial" w:hAnsi="Arial" w:cs="Arial"/>
                <w:sz w:val="24"/>
                <w:szCs w:val="24"/>
              </w:rPr>
            </w:pPr>
            <w:r w:rsidRPr="006A4FD9">
              <w:rPr>
                <w:rFonts w:ascii="Arial" w:hAnsi="Arial" w:cs="Arial"/>
                <w:sz w:val="24"/>
                <w:szCs w:val="24"/>
              </w:rPr>
              <w:lastRenderedPageBreak/>
              <w:t>19151</w:t>
            </w:r>
          </w:p>
        </w:tc>
      </w:tr>
      <w:tr w:rsidR="000C71E5" w:rsidRPr="006A4FD9" w14:paraId="2D538D2E" w14:textId="77777777" w:rsidTr="00937BD8">
        <w:tc>
          <w:tcPr>
            <w:tcW w:w="2689" w:type="dxa"/>
          </w:tcPr>
          <w:p w14:paraId="57B9D835" w14:textId="129BB066" w:rsidR="000C71E5" w:rsidRPr="006A4FD9" w:rsidRDefault="000C71E5" w:rsidP="006A4FD9">
            <w:pPr>
              <w:rPr>
                <w:rFonts w:ascii="Arial" w:hAnsi="Arial" w:cs="Arial"/>
                <w:sz w:val="24"/>
                <w:szCs w:val="24"/>
              </w:rPr>
            </w:pPr>
            <w:r w:rsidRPr="006A4FD9">
              <w:rPr>
                <w:rFonts w:ascii="Arial" w:hAnsi="Arial" w:cs="Arial"/>
                <w:sz w:val="24"/>
                <w:szCs w:val="24"/>
              </w:rPr>
              <w:lastRenderedPageBreak/>
              <w:t>Angel gold in aere</w:t>
            </w:r>
          </w:p>
          <w:p w14:paraId="4E72A0E4" w14:textId="2BE6FE63" w:rsidR="000C71E5" w:rsidRPr="006A4FD9" w:rsidRDefault="000C71E5" w:rsidP="006A4FD9">
            <w:pPr>
              <w:rPr>
                <w:rFonts w:ascii="Arial" w:hAnsi="Arial" w:cs="Arial"/>
                <w:sz w:val="24"/>
                <w:szCs w:val="24"/>
              </w:rPr>
            </w:pPr>
          </w:p>
        </w:tc>
        <w:tc>
          <w:tcPr>
            <w:tcW w:w="1417" w:type="dxa"/>
          </w:tcPr>
          <w:p w14:paraId="1E932199" w14:textId="5DE75637" w:rsidR="000C71E5" w:rsidRPr="006A4FD9" w:rsidRDefault="000C71E5" w:rsidP="006A4FD9">
            <w:pPr>
              <w:rPr>
                <w:rFonts w:ascii="Arial" w:hAnsi="Arial" w:cs="Arial"/>
                <w:sz w:val="24"/>
                <w:szCs w:val="24"/>
              </w:rPr>
            </w:pPr>
            <w:r w:rsidRPr="006A4FD9">
              <w:rPr>
                <w:rFonts w:ascii="Arial" w:hAnsi="Arial" w:cs="Arial"/>
                <w:sz w:val="24"/>
                <w:szCs w:val="24"/>
              </w:rPr>
              <w:t>9229.9</w:t>
            </w:r>
          </w:p>
        </w:tc>
        <w:tc>
          <w:tcPr>
            <w:tcW w:w="2835" w:type="dxa"/>
          </w:tcPr>
          <w:p w14:paraId="5C40B256" w14:textId="46D610B2" w:rsidR="000C71E5" w:rsidRPr="006A4FD9" w:rsidRDefault="000C71E5" w:rsidP="006A4FD9">
            <w:pPr>
              <w:rPr>
                <w:rFonts w:ascii="Arial" w:hAnsi="Arial" w:cs="Arial"/>
                <w:sz w:val="24"/>
                <w:szCs w:val="24"/>
              </w:rPr>
            </w:pPr>
            <w:r w:rsidRPr="006A4FD9">
              <w:rPr>
                <w:rFonts w:ascii="Arial" w:hAnsi="Arial" w:cs="Arial"/>
                <w:sz w:val="24"/>
                <w:szCs w:val="24"/>
              </w:rPr>
              <w:t xml:space="preserve">    9181.9                   48.0</w:t>
            </w:r>
          </w:p>
          <w:p w14:paraId="0D7CAB19" w14:textId="7BCEAAC1" w:rsidR="000C71E5" w:rsidRPr="006A4FD9" w:rsidRDefault="000C71E5" w:rsidP="006A4FD9">
            <w:pPr>
              <w:rPr>
                <w:rFonts w:ascii="Arial" w:hAnsi="Arial" w:cs="Arial"/>
                <w:sz w:val="24"/>
                <w:szCs w:val="24"/>
              </w:rPr>
            </w:pPr>
            <w:r w:rsidRPr="006A4FD9">
              <w:rPr>
                <w:rFonts w:ascii="Arial" w:hAnsi="Arial" w:cs="Arial"/>
                <w:sz w:val="24"/>
                <w:szCs w:val="24"/>
              </w:rPr>
              <w:t xml:space="preserve">                  9229.9</w:t>
            </w:r>
          </w:p>
        </w:tc>
        <w:tc>
          <w:tcPr>
            <w:tcW w:w="1521" w:type="dxa"/>
          </w:tcPr>
          <w:p w14:paraId="196AB2A1" w14:textId="77777777" w:rsidR="000C71E5" w:rsidRPr="006A4FD9" w:rsidRDefault="000C71E5" w:rsidP="006A4FD9">
            <w:pPr>
              <w:rPr>
                <w:rFonts w:ascii="Arial" w:hAnsi="Arial" w:cs="Arial"/>
                <w:sz w:val="24"/>
                <w:szCs w:val="24"/>
              </w:rPr>
            </w:pPr>
          </w:p>
        </w:tc>
      </w:tr>
      <w:tr w:rsidR="000C71E5" w:rsidRPr="006A4FD9" w14:paraId="2408F134" w14:textId="77777777" w:rsidTr="00937BD8">
        <w:tc>
          <w:tcPr>
            <w:tcW w:w="2689" w:type="dxa"/>
          </w:tcPr>
          <w:p w14:paraId="795BDB26" w14:textId="7CD33CE6" w:rsidR="000C71E5" w:rsidRPr="006A4FD9" w:rsidRDefault="000C71E5" w:rsidP="006A4FD9">
            <w:pPr>
              <w:rPr>
                <w:rFonts w:ascii="Arial" w:hAnsi="Arial" w:cs="Arial"/>
                <w:sz w:val="24"/>
                <w:szCs w:val="24"/>
              </w:rPr>
            </w:pPr>
            <w:r w:rsidRPr="006A4FD9">
              <w:rPr>
                <w:rFonts w:ascii="Arial" w:hAnsi="Arial" w:cs="Arial"/>
                <w:sz w:val="24"/>
                <w:szCs w:val="24"/>
              </w:rPr>
              <w:t>Angel gold in aqua</w:t>
            </w:r>
          </w:p>
        </w:tc>
        <w:tc>
          <w:tcPr>
            <w:tcW w:w="1417" w:type="dxa"/>
          </w:tcPr>
          <w:p w14:paraId="53F33EE8" w14:textId="03CD2952" w:rsidR="000C71E5" w:rsidRPr="006A4FD9" w:rsidRDefault="000C71E5" w:rsidP="006A4FD9">
            <w:pPr>
              <w:rPr>
                <w:rFonts w:ascii="Arial" w:hAnsi="Arial" w:cs="Arial"/>
                <w:sz w:val="24"/>
                <w:szCs w:val="24"/>
              </w:rPr>
            </w:pPr>
            <w:r w:rsidRPr="006A4FD9">
              <w:rPr>
                <w:rFonts w:ascii="Arial" w:hAnsi="Arial" w:cs="Arial"/>
                <w:sz w:val="24"/>
                <w:szCs w:val="24"/>
              </w:rPr>
              <w:t>8745.1</w:t>
            </w:r>
          </w:p>
        </w:tc>
        <w:tc>
          <w:tcPr>
            <w:tcW w:w="2835" w:type="dxa"/>
          </w:tcPr>
          <w:p w14:paraId="35C13F18" w14:textId="77777777" w:rsidR="000C71E5" w:rsidRPr="006A4FD9" w:rsidRDefault="000C71E5" w:rsidP="006A4FD9">
            <w:pPr>
              <w:rPr>
                <w:rFonts w:ascii="Arial" w:hAnsi="Arial" w:cs="Arial"/>
                <w:sz w:val="24"/>
                <w:szCs w:val="24"/>
              </w:rPr>
            </w:pPr>
          </w:p>
        </w:tc>
        <w:tc>
          <w:tcPr>
            <w:tcW w:w="1521" w:type="dxa"/>
          </w:tcPr>
          <w:p w14:paraId="434AB4DA" w14:textId="77777777" w:rsidR="000C71E5" w:rsidRPr="006A4FD9" w:rsidRDefault="000C71E5" w:rsidP="006A4FD9">
            <w:pPr>
              <w:rPr>
                <w:rFonts w:ascii="Arial" w:hAnsi="Arial" w:cs="Arial"/>
                <w:sz w:val="24"/>
                <w:szCs w:val="24"/>
              </w:rPr>
            </w:pPr>
          </w:p>
        </w:tc>
      </w:tr>
      <w:tr w:rsidR="000C71E5" w:rsidRPr="006A4FD9" w14:paraId="138BEB0A" w14:textId="77777777" w:rsidTr="00937BD8">
        <w:tc>
          <w:tcPr>
            <w:tcW w:w="2689" w:type="dxa"/>
          </w:tcPr>
          <w:p w14:paraId="4894976B" w14:textId="4ED43BE4" w:rsidR="000C71E5" w:rsidRPr="006A4FD9" w:rsidRDefault="000C71E5" w:rsidP="006A4FD9">
            <w:pPr>
              <w:rPr>
                <w:rFonts w:ascii="Arial" w:hAnsi="Arial" w:cs="Arial"/>
                <w:sz w:val="24"/>
                <w:szCs w:val="24"/>
              </w:rPr>
            </w:pPr>
            <w:r w:rsidRPr="006A4FD9">
              <w:rPr>
                <w:rFonts w:ascii="Arial" w:hAnsi="Arial" w:cs="Arial"/>
                <w:sz w:val="24"/>
                <w:szCs w:val="24"/>
              </w:rPr>
              <w:t>aqua</w:t>
            </w:r>
          </w:p>
          <w:p w14:paraId="061A21D9" w14:textId="220250C1" w:rsidR="000C71E5" w:rsidRPr="006A4FD9" w:rsidRDefault="000C71E5" w:rsidP="006A4FD9">
            <w:pPr>
              <w:rPr>
                <w:rFonts w:ascii="Arial" w:hAnsi="Arial" w:cs="Arial"/>
                <w:sz w:val="24"/>
                <w:szCs w:val="24"/>
              </w:rPr>
            </w:pPr>
          </w:p>
        </w:tc>
        <w:tc>
          <w:tcPr>
            <w:tcW w:w="1417" w:type="dxa"/>
          </w:tcPr>
          <w:p w14:paraId="33914006" w14:textId="77D81D73" w:rsidR="000C71E5" w:rsidRPr="006A4FD9" w:rsidRDefault="00E268B8" w:rsidP="006A4FD9">
            <w:pPr>
              <w:rPr>
                <w:rFonts w:ascii="Arial" w:hAnsi="Arial" w:cs="Arial"/>
                <w:sz w:val="24"/>
                <w:szCs w:val="24"/>
              </w:rPr>
            </w:pPr>
            <w:r w:rsidRPr="006A4FD9">
              <w:rPr>
                <w:rFonts w:ascii="Arial" w:hAnsi="Arial" w:cs="Arial"/>
                <w:sz w:val="24"/>
                <w:szCs w:val="24"/>
              </w:rPr>
              <w:t xml:space="preserve"> </w:t>
            </w:r>
            <w:r w:rsidR="000C71E5" w:rsidRPr="006A4FD9">
              <w:rPr>
                <w:rFonts w:ascii="Arial" w:hAnsi="Arial" w:cs="Arial"/>
                <w:sz w:val="24"/>
                <w:szCs w:val="24"/>
              </w:rPr>
              <w:t>484.8</w:t>
            </w:r>
          </w:p>
        </w:tc>
        <w:tc>
          <w:tcPr>
            <w:tcW w:w="2835" w:type="dxa"/>
          </w:tcPr>
          <w:p w14:paraId="5171A78D" w14:textId="77777777" w:rsidR="000C71E5" w:rsidRPr="006A4FD9" w:rsidRDefault="000C71E5" w:rsidP="006A4FD9">
            <w:pPr>
              <w:rPr>
                <w:rFonts w:ascii="Arial" w:hAnsi="Arial" w:cs="Arial"/>
                <w:sz w:val="24"/>
                <w:szCs w:val="24"/>
              </w:rPr>
            </w:pPr>
            <w:r w:rsidRPr="006A4FD9">
              <w:rPr>
                <w:rFonts w:ascii="Arial" w:hAnsi="Arial" w:cs="Arial"/>
                <w:sz w:val="24"/>
                <w:szCs w:val="24"/>
              </w:rPr>
              <w:t>479.4                      5.4</w:t>
            </w:r>
          </w:p>
          <w:p w14:paraId="6651F6E0" w14:textId="62172563" w:rsidR="000C71E5" w:rsidRPr="006A4FD9" w:rsidRDefault="000C71E5" w:rsidP="006A4FD9">
            <w:pPr>
              <w:rPr>
                <w:rFonts w:ascii="Arial" w:hAnsi="Arial" w:cs="Arial"/>
                <w:sz w:val="24"/>
                <w:szCs w:val="24"/>
              </w:rPr>
            </w:pPr>
            <w:r w:rsidRPr="006A4FD9">
              <w:rPr>
                <w:rFonts w:ascii="Arial" w:hAnsi="Arial" w:cs="Arial"/>
                <w:sz w:val="24"/>
                <w:szCs w:val="24"/>
              </w:rPr>
              <w:t>484.8</w:t>
            </w:r>
          </w:p>
        </w:tc>
        <w:tc>
          <w:tcPr>
            <w:tcW w:w="1521" w:type="dxa"/>
          </w:tcPr>
          <w:p w14:paraId="4566CB24" w14:textId="74CBF796" w:rsidR="000C71E5" w:rsidRPr="006A4FD9" w:rsidRDefault="000C71E5" w:rsidP="006A4FD9">
            <w:pPr>
              <w:rPr>
                <w:rFonts w:ascii="Arial" w:hAnsi="Arial" w:cs="Arial"/>
                <w:sz w:val="24"/>
                <w:szCs w:val="24"/>
              </w:rPr>
            </w:pPr>
            <w:r w:rsidRPr="006A4FD9">
              <w:rPr>
                <w:rFonts w:ascii="Arial" w:hAnsi="Arial" w:cs="Arial"/>
                <w:sz w:val="24"/>
                <w:szCs w:val="24"/>
              </w:rPr>
              <w:t>1000</w:t>
            </w:r>
          </w:p>
        </w:tc>
      </w:tr>
    </w:tbl>
    <w:p w14:paraId="17640DD6" w14:textId="27F4D514" w:rsidR="008C73A3" w:rsidRPr="006A4FD9" w:rsidRDefault="008C73A3" w:rsidP="006A4FD9">
      <w:pPr>
        <w:spacing w:after="0" w:line="240" w:lineRule="auto"/>
        <w:jc w:val="both"/>
        <w:rPr>
          <w:rFonts w:ascii="Arial" w:hAnsi="Arial" w:cs="Arial"/>
          <w:sz w:val="24"/>
          <w:szCs w:val="24"/>
        </w:rPr>
      </w:pPr>
    </w:p>
    <w:p w14:paraId="5A438910" w14:textId="64C6F6EC" w:rsidR="00162FF5" w:rsidRPr="006A4FD9" w:rsidRDefault="00FD3409" w:rsidP="006A4FD9">
      <w:pPr>
        <w:spacing w:after="0" w:line="240" w:lineRule="auto"/>
        <w:jc w:val="both"/>
        <w:rPr>
          <w:rFonts w:ascii="Arial" w:hAnsi="Arial" w:cs="Arial"/>
          <w:sz w:val="24"/>
          <w:szCs w:val="24"/>
        </w:rPr>
      </w:pPr>
      <w:r w:rsidRPr="006A4FD9">
        <w:rPr>
          <w:rFonts w:ascii="Arial" w:hAnsi="Arial" w:cs="Arial"/>
          <w:sz w:val="24"/>
          <w:szCs w:val="24"/>
        </w:rPr>
        <w:t>On the left</w:t>
      </w:r>
      <w:r w:rsidR="00E268B8" w:rsidRPr="006A4FD9">
        <w:rPr>
          <w:rFonts w:ascii="Arial" w:hAnsi="Arial" w:cs="Arial"/>
          <w:sz w:val="24"/>
          <w:szCs w:val="24"/>
        </w:rPr>
        <w:t xml:space="preserve"> </w:t>
      </w:r>
      <w:r w:rsidR="00E87754" w:rsidRPr="006A4FD9">
        <w:rPr>
          <w:rFonts w:ascii="Arial" w:hAnsi="Arial" w:cs="Arial"/>
          <w:sz w:val="24"/>
          <w:szCs w:val="24"/>
        </w:rPr>
        <w:t>are</w:t>
      </w:r>
      <w:r w:rsidR="00E255A2" w:rsidRPr="006A4FD9">
        <w:rPr>
          <w:rFonts w:ascii="Arial" w:hAnsi="Arial" w:cs="Arial"/>
          <w:sz w:val="24"/>
          <w:szCs w:val="24"/>
        </w:rPr>
        <w:t xml:space="preserve"> the weights</w:t>
      </w:r>
      <w:r w:rsidR="00141C94" w:rsidRPr="006A4FD9">
        <w:rPr>
          <w:rFonts w:ascii="Arial" w:hAnsi="Arial" w:cs="Arial"/>
          <w:sz w:val="24"/>
          <w:szCs w:val="24"/>
        </w:rPr>
        <w:t>,</w:t>
      </w:r>
      <w:r w:rsidR="00E255A2" w:rsidRPr="006A4FD9">
        <w:rPr>
          <w:rFonts w:ascii="Arial" w:hAnsi="Arial" w:cs="Arial"/>
          <w:sz w:val="24"/>
          <w:szCs w:val="24"/>
        </w:rPr>
        <w:t xml:space="preserve"> in air</w:t>
      </w:r>
      <w:r w:rsidR="00E268B8" w:rsidRPr="006A4FD9">
        <w:rPr>
          <w:rFonts w:ascii="Arial" w:hAnsi="Arial" w:cs="Arial"/>
          <w:sz w:val="24"/>
          <w:szCs w:val="24"/>
        </w:rPr>
        <w:t xml:space="preserve">, </w:t>
      </w:r>
      <w:r w:rsidR="00E87754" w:rsidRPr="006A4FD9">
        <w:rPr>
          <w:rFonts w:ascii="Arial" w:hAnsi="Arial" w:cs="Arial"/>
          <w:sz w:val="24"/>
          <w:szCs w:val="24"/>
        </w:rPr>
        <w:t xml:space="preserve">in </w:t>
      </w:r>
      <w:r w:rsidR="00E255A2" w:rsidRPr="006A4FD9">
        <w:rPr>
          <w:rFonts w:ascii="Arial" w:hAnsi="Arial" w:cs="Arial"/>
          <w:sz w:val="24"/>
          <w:szCs w:val="24"/>
        </w:rPr>
        <w:t>water,</w:t>
      </w:r>
      <w:r w:rsidR="00E87754" w:rsidRPr="006A4FD9">
        <w:rPr>
          <w:rFonts w:ascii="Arial" w:hAnsi="Arial" w:cs="Arial"/>
          <w:sz w:val="24"/>
          <w:szCs w:val="24"/>
        </w:rPr>
        <w:t xml:space="preserve"> and the difference,</w:t>
      </w:r>
      <w:r w:rsidR="00141C94" w:rsidRPr="006A4FD9">
        <w:rPr>
          <w:rFonts w:ascii="Arial" w:hAnsi="Arial" w:cs="Arial"/>
          <w:sz w:val="24"/>
          <w:szCs w:val="24"/>
        </w:rPr>
        <w:t xml:space="preserve"> of </w:t>
      </w:r>
      <w:r w:rsidR="009F4BC6" w:rsidRPr="006A4FD9">
        <w:rPr>
          <w:rFonts w:ascii="Arial" w:hAnsi="Arial" w:cs="Arial"/>
          <w:sz w:val="24"/>
          <w:szCs w:val="24"/>
        </w:rPr>
        <w:t xml:space="preserve">a set of </w:t>
      </w:r>
      <w:r w:rsidR="00141C94" w:rsidRPr="006A4FD9">
        <w:rPr>
          <w:rFonts w:ascii="Arial" w:hAnsi="Arial" w:cs="Arial"/>
          <w:sz w:val="24"/>
          <w:szCs w:val="24"/>
        </w:rPr>
        <w:t>118 angel coins</w:t>
      </w:r>
      <w:r w:rsidR="009F4BC6" w:rsidRPr="006A4FD9">
        <w:rPr>
          <w:rFonts w:ascii="Arial" w:hAnsi="Arial" w:cs="Arial"/>
          <w:sz w:val="24"/>
          <w:szCs w:val="24"/>
        </w:rPr>
        <w:t>.</w:t>
      </w:r>
      <w:r w:rsidR="00141C94" w:rsidRPr="006A4FD9">
        <w:rPr>
          <w:rFonts w:ascii="Arial" w:hAnsi="Arial" w:cs="Arial"/>
          <w:sz w:val="24"/>
          <w:szCs w:val="24"/>
        </w:rPr>
        <w:t xml:space="preserve"> </w:t>
      </w:r>
      <w:r w:rsidR="00E255A2" w:rsidRPr="006A4FD9">
        <w:rPr>
          <w:rFonts w:ascii="Arial" w:hAnsi="Arial" w:cs="Arial"/>
          <w:sz w:val="24"/>
          <w:szCs w:val="24"/>
        </w:rPr>
        <w:t xml:space="preserve">In the </w:t>
      </w:r>
      <w:r w:rsidR="00E87754" w:rsidRPr="006A4FD9">
        <w:rPr>
          <w:rFonts w:ascii="Arial" w:hAnsi="Arial" w:cs="Arial"/>
          <w:sz w:val="24"/>
          <w:szCs w:val="24"/>
        </w:rPr>
        <w:t>next</w:t>
      </w:r>
      <w:r w:rsidR="00E255A2" w:rsidRPr="006A4FD9">
        <w:rPr>
          <w:rFonts w:ascii="Arial" w:hAnsi="Arial" w:cs="Arial"/>
          <w:sz w:val="24"/>
          <w:szCs w:val="24"/>
        </w:rPr>
        <w:t xml:space="preserve"> column</w:t>
      </w:r>
      <w:r w:rsidR="006D2D12" w:rsidRPr="006A4FD9">
        <w:rPr>
          <w:rFonts w:ascii="Arial" w:hAnsi="Arial" w:cs="Arial"/>
          <w:sz w:val="24"/>
          <w:szCs w:val="24"/>
        </w:rPr>
        <w:t xml:space="preserve">, </w:t>
      </w:r>
      <w:r w:rsidR="00E87754" w:rsidRPr="006A4FD9">
        <w:rPr>
          <w:rFonts w:ascii="Arial" w:hAnsi="Arial" w:cs="Arial"/>
          <w:sz w:val="24"/>
          <w:szCs w:val="24"/>
        </w:rPr>
        <w:t xml:space="preserve">headed </w:t>
      </w:r>
      <w:r w:rsidR="00E87754" w:rsidRPr="006A4FD9">
        <w:rPr>
          <w:rFonts w:ascii="Segoe UI Symbol" w:hAnsi="Segoe UI Symbol" w:cs="Segoe UI Symbol"/>
          <w:sz w:val="24"/>
          <w:szCs w:val="24"/>
        </w:rPr>
        <w:t>☉</w:t>
      </w:r>
      <w:r w:rsidR="006D2D12" w:rsidRPr="006A4FD9">
        <w:rPr>
          <w:rFonts w:ascii="Arial" w:hAnsi="Arial" w:cs="Arial"/>
          <w:sz w:val="24"/>
          <w:szCs w:val="24"/>
        </w:rPr>
        <w:t>,</w:t>
      </w:r>
      <w:r w:rsidR="00E87754" w:rsidRPr="006A4FD9">
        <w:rPr>
          <w:rFonts w:ascii="Arial" w:hAnsi="Arial" w:cs="Arial"/>
          <w:sz w:val="24"/>
          <w:szCs w:val="24"/>
        </w:rPr>
        <w:t xml:space="preserve"> there is the</w:t>
      </w:r>
      <w:r w:rsidR="006D2D12" w:rsidRPr="006A4FD9">
        <w:rPr>
          <w:rFonts w:ascii="Arial" w:hAnsi="Arial" w:cs="Arial"/>
          <w:sz w:val="24"/>
          <w:szCs w:val="24"/>
        </w:rPr>
        <w:t xml:space="preserve"> implied</w:t>
      </w:r>
      <w:r w:rsidR="00E87754" w:rsidRPr="006A4FD9">
        <w:rPr>
          <w:rFonts w:ascii="Arial" w:hAnsi="Arial" w:cs="Arial"/>
          <w:sz w:val="24"/>
          <w:szCs w:val="24"/>
        </w:rPr>
        <w:t xml:space="preserve"> weight of the 191 parts of pure gold, 9181.9 grains, and the weight of the corresponding volume of water</w:t>
      </w:r>
      <w:r w:rsidR="007913A8" w:rsidRPr="006A4FD9">
        <w:rPr>
          <w:rFonts w:ascii="Arial" w:hAnsi="Arial" w:cs="Arial"/>
          <w:sz w:val="24"/>
          <w:szCs w:val="24"/>
        </w:rPr>
        <w:t>,</w:t>
      </w:r>
      <w:r w:rsidR="006D2D12" w:rsidRPr="006A4FD9">
        <w:rPr>
          <w:rFonts w:ascii="Arial" w:hAnsi="Arial" w:cs="Arial"/>
          <w:sz w:val="24"/>
          <w:szCs w:val="24"/>
        </w:rPr>
        <w:t xml:space="preserve"> </w:t>
      </w:r>
      <w:r w:rsidR="00E87754" w:rsidRPr="006A4FD9">
        <w:rPr>
          <w:rFonts w:ascii="Arial" w:hAnsi="Arial" w:cs="Arial"/>
          <w:sz w:val="24"/>
          <w:szCs w:val="24"/>
        </w:rPr>
        <w:t>479</w:t>
      </w:r>
      <w:r w:rsidR="007A7D2F" w:rsidRPr="006A4FD9">
        <w:rPr>
          <w:rFonts w:ascii="Arial" w:hAnsi="Arial" w:cs="Arial"/>
          <w:sz w:val="24"/>
          <w:szCs w:val="24"/>
        </w:rPr>
        <w:t>.</w:t>
      </w:r>
      <w:r w:rsidR="00E87754" w:rsidRPr="006A4FD9">
        <w:rPr>
          <w:rFonts w:ascii="Arial" w:hAnsi="Arial" w:cs="Arial"/>
          <w:sz w:val="24"/>
          <w:szCs w:val="24"/>
        </w:rPr>
        <w:t>4</w:t>
      </w:r>
      <w:r w:rsidR="00E255A2" w:rsidRPr="006A4FD9">
        <w:rPr>
          <w:rFonts w:ascii="Arial" w:hAnsi="Arial" w:cs="Arial"/>
          <w:sz w:val="24"/>
          <w:szCs w:val="24"/>
        </w:rPr>
        <w:t xml:space="preserve"> grains,</w:t>
      </w:r>
      <w:r w:rsidR="00E87754" w:rsidRPr="006A4FD9">
        <w:rPr>
          <w:rFonts w:ascii="Arial" w:hAnsi="Arial" w:cs="Arial"/>
          <w:sz w:val="24"/>
          <w:szCs w:val="24"/>
        </w:rPr>
        <w:t xml:space="preserve"> calculated </w:t>
      </w:r>
      <w:r w:rsidR="007A7D2F" w:rsidRPr="006A4FD9">
        <w:rPr>
          <w:rFonts w:ascii="Arial" w:hAnsi="Arial" w:cs="Arial"/>
          <w:sz w:val="24"/>
          <w:szCs w:val="24"/>
        </w:rPr>
        <w:t>by taking</w:t>
      </w:r>
      <w:r w:rsidR="00E87754" w:rsidRPr="006A4FD9">
        <w:rPr>
          <w:rFonts w:ascii="Arial" w:hAnsi="Arial" w:cs="Arial"/>
          <w:sz w:val="24"/>
          <w:szCs w:val="24"/>
        </w:rPr>
        <w:t xml:space="preserve"> </w:t>
      </w:r>
      <w:r w:rsidR="006D2D12" w:rsidRPr="006A4FD9">
        <w:rPr>
          <w:rFonts w:ascii="Arial" w:hAnsi="Arial" w:cs="Arial"/>
          <w:sz w:val="24"/>
          <w:szCs w:val="24"/>
        </w:rPr>
        <w:t xml:space="preserve">the </w:t>
      </w:r>
      <w:r w:rsidR="00E87754" w:rsidRPr="006A4FD9">
        <w:rPr>
          <w:rFonts w:ascii="Arial" w:hAnsi="Arial" w:cs="Arial"/>
          <w:sz w:val="24"/>
          <w:szCs w:val="24"/>
        </w:rPr>
        <w:t>relative density</w:t>
      </w:r>
      <w:r w:rsidR="00D5641D" w:rsidRPr="006A4FD9">
        <w:rPr>
          <w:rFonts w:ascii="Arial" w:hAnsi="Arial" w:cs="Arial"/>
          <w:sz w:val="24"/>
          <w:szCs w:val="24"/>
        </w:rPr>
        <w:t xml:space="preserve"> of pure gold</w:t>
      </w:r>
      <w:r w:rsidR="007A7D2F" w:rsidRPr="006A4FD9">
        <w:rPr>
          <w:rFonts w:ascii="Arial" w:hAnsi="Arial" w:cs="Arial"/>
          <w:sz w:val="24"/>
          <w:szCs w:val="24"/>
        </w:rPr>
        <w:t xml:space="preserve"> to be</w:t>
      </w:r>
      <w:r w:rsidR="00D5641D" w:rsidRPr="006A4FD9">
        <w:rPr>
          <w:rFonts w:ascii="Arial" w:hAnsi="Arial" w:cs="Arial"/>
          <w:sz w:val="24"/>
          <w:szCs w:val="24"/>
        </w:rPr>
        <w:t xml:space="preserve"> </w:t>
      </w:r>
      <w:r w:rsidR="00E87754" w:rsidRPr="006A4FD9">
        <w:rPr>
          <w:rFonts w:ascii="Arial" w:hAnsi="Arial" w:cs="Arial"/>
          <w:sz w:val="24"/>
          <w:szCs w:val="24"/>
        </w:rPr>
        <w:t>19151:1000</w:t>
      </w:r>
      <w:r w:rsidR="00141C94" w:rsidRPr="006A4FD9">
        <w:rPr>
          <w:rFonts w:ascii="Arial" w:hAnsi="Arial" w:cs="Arial"/>
          <w:sz w:val="24"/>
          <w:szCs w:val="24"/>
        </w:rPr>
        <w:t xml:space="preserve"> (NOT the figure in f.113r).</w:t>
      </w:r>
      <w:r w:rsidRPr="006A4FD9">
        <w:rPr>
          <w:rFonts w:ascii="Arial" w:hAnsi="Arial" w:cs="Arial"/>
          <w:sz w:val="24"/>
          <w:szCs w:val="24"/>
        </w:rPr>
        <w:t xml:space="preserve"> In </w:t>
      </w:r>
      <w:r w:rsidR="001A1E24" w:rsidRPr="006A4FD9">
        <w:rPr>
          <w:rFonts w:ascii="Arial" w:hAnsi="Arial" w:cs="Arial"/>
          <w:sz w:val="24"/>
          <w:szCs w:val="24"/>
        </w:rPr>
        <w:t xml:space="preserve">the </w:t>
      </w:r>
      <w:r w:rsidRPr="006A4FD9">
        <w:rPr>
          <w:rFonts w:ascii="Arial" w:hAnsi="Arial" w:cs="Arial"/>
          <w:sz w:val="24"/>
          <w:szCs w:val="24"/>
        </w:rPr>
        <w:t>next</w:t>
      </w:r>
      <w:r w:rsidR="001A1E24" w:rsidRPr="006A4FD9">
        <w:rPr>
          <w:rFonts w:ascii="Arial" w:hAnsi="Arial" w:cs="Arial"/>
          <w:sz w:val="24"/>
          <w:szCs w:val="24"/>
        </w:rPr>
        <w:t xml:space="preserve"> colum</w:t>
      </w:r>
      <w:r w:rsidRPr="006A4FD9">
        <w:rPr>
          <w:rFonts w:ascii="Arial" w:hAnsi="Arial" w:cs="Arial"/>
          <w:sz w:val="24"/>
          <w:szCs w:val="24"/>
        </w:rPr>
        <w:t xml:space="preserve">n the figures for the </w:t>
      </w:r>
      <w:r w:rsidR="006D2D12" w:rsidRPr="006A4FD9">
        <w:rPr>
          <w:rFonts w:ascii="Arial" w:hAnsi="Arial" w:cs="Arial"/>
          <w:sz w:val="24"/>
          <w:szCs w:val="24"/>
        </w:rPr>
        <w:t>1</w:t>
      </w:r>
      <w:r w:rsidRPr="006A4FD9">
        <w:rPr>
          <w:rFonts w:ascii="Arial" w:hAnsi="Arial" w:cs="Arial"/>
          <w:sz w:val="24"/>
          <w:szCs w:val="24"/>
        </w:rPr>
        <w:t xml:space="preserve"> part of alloy </w:t>
      </w:r>
      <w:r w:rsidR="007A7D2F" w:rsidRPr="006A4FD9">
        <w:rPr>
          <w:rFonts w:ascii="Arial" w:hAnsi="Arial" w:cs="Arial"/>
          <w:sz w:val="24"/>
          <w:szCs w:val="24"/>
        </w:rPr>
        <w:t xml:space="preserve">are </w:t>
      </w:r>
      <w:r w:rsidRPr="006A4FD9">
        <w:rPr>
          <w:rFonts w:ascii="Arial" w:hAnsi="Arial" w:cs="Arial"/>
          <w:sz w:val="24"/>
          <w:szCs w:val="24"/>
        </w:rPr>
        <w:t>calculated by subtraction</w:t>
      </w:r>
      <w:r w:rsidR="006D2D12" w:rsidRPr="006A4FD9">
        <w:rPr>
          <w:rFonts w:ascii="Arial" w:hAnsi="Arial" w:cs="Arial"/>
          <w:sz w:val="24"/>
          <w:szCs w:val="24"/>
        </w:rPr>
        <w:t xml:space="preserve">, </w:t>
      </w:r>
      <w:r w:rsidRPr="006A4FD9">
        <w:rPr>
          <w:rFonts w:ascii="Arial" w:hAnsi="Arial" w:cs="Arial"/>
          <w:sz w:val="24"/>
          <w:szCs w:val="24"/>
        </w:rPr>
        <w:t>thus</w:t>
      </w:r>
      <w:r w:rsidR="006D2D12" w:rsidRPr="006A4FD9">
        <w:rPr>
          <w:rFonts w:ascii="Arial" w:hAnsi="Arial" w:cs="Arial"/>
          <w:sz w:val="24"/>
          <w:szCs w:val="24"/>
        </w:rPr>
        <w:t xml:space="preserve">: 9229.9 </w:t>
      </w:r>
      <w:r w:rsidR="007913A8" w:rsidRPr="006A4FD9">
        <w:rPr>
          <w:rFonts w:ascii="Arial" w:hAnsi="Arial" w:cs="Arial"/>
          <w:sz w:val="24"/>
          <w:szCs w:val="24"/>
        </w:rPr>
        <w:t>–</w:t>
      </w:r>
      <w:r w:rsidR="006D2D12" w:rsidRPr="006A4FD9">
        <w:rPr>
          <w:rFonts w:ascii="Arial" w:hAnsi="Arial" w:cs="Arial"/>
          <w:sz w:val="24"/>
          <w:szCs w:val="24"/>
        </w:rPr>
        <w:t xml:space="preserve"> 9181.9 = 48.0, 484.8 – 479.4 = 5.4.</w:t>
      </w:r>
      <w:r w:rsidR="006A4FD9">
        <w:rPr>
          <w:rFonts w:ascii="Arial" w:hAnsi="Arial" w:cs="Arial"/>
          <w:sz w:val="24"/>
          <w:szCs w:val="24"/>
        </w:rPr>
        <w:t xml:space="preserve"> </w:t>
      </w:r>
      <w:r w:rsidR="007E23FB" w:rsidRPr="006A4FD9">
        <w:rPr>
          <w:rFonts w:ascii="Arial" w:hAnsi="Arial" w:cs="Arial"/>
          <w:sz w:val="24"/>
          <w:szCs w:val="24"/>
        </w:rPr>
        <w:t>The implication of the</w:t>
      </w:r>
      <w:r w:rsidR="00D5641D" w:rsidRPr="006A4FD9">
        <w:rPr>
          <w:rFonts w:ascii="Arial" w:hAnsi="Arial" w:cs="Arial"/>
          <w:sz w:val="24"/>
          <w:szCs w:val="24"/>
        </w:rPr>
        <w:t>se</w:t>
      </w:r>
      <w:r w:rsidR="007E23FB" w:rsidRPr="006A4FD9">
        <w:rPr>
          <w:rFonts w:ascii="Arial" w:hAnsi="Arial" w:cs="Arial"/>
          <w:sz w:val="24"/>
          <w:szCs w:val="24"/>
        </w:rPr>
        <w:t xml:space="preserve"> figures is that </w:t>
      </w:r>
      <w:r w:rsidR="006D2D12" w:rsidRPr="006A4FD9">
        <w:rPr>
          <w:rFonts w:ascii="Arial" w:hAnsi="Arial" w:cs="Arial"/>
          <w:sz w:val="24"/>
          <w:szCs w:val="24"/>
        </w:rPr>
        <w:t xml:space="preserve">the </w:t>
      </w:r>
      <w:r w:rsidR="007E23FB" w:rsidRPr="006A4FD9">
        <w:rPr>
          <w:rFonts w:ascii="Arial" w:hAnsi="Arial" w:cs="Arial"/>
          <w:sz w:val="24"/>
          <w:szCs w:val="24"/>
        </w:rPr>
        <w:t xml:space="preserve">relative </w:t>
      </w:r>
      <w:r w:rsidR="006D2D12" w:rsidRPr="006A4FD9">
        <w:rPr>
          <w:rFonts w:ascii="Arial" w:hAnsi="Arial" w:cs="Arial"/>
          <w:sz w:val="24"/>
          <w:szCs w:val="24"/>
        </w:rPr>
        <w:t>density of the alloy</w:t>
      </w:r>
      <w:r w:rsidR="007E23FB" w:rsidRPr="006A4FD9">
        <w:rPr>
          <w:rFonts w:ascii="Arial" w:hAnsi="Arial" w:cs="Arial"/>
          <w:sz w:val="24"/>
          <w:szCs w:val="24"/>
        </w:rPr>
        <w:t xml:space="preserve"> is </w:t>
      </w:r>
      <w:r w:rsidR="006D2D12" w:rsidRPr="006A4FD9">
        <w:rPr>
          <w:rFonts w:ascii="Arial" w:hAnsi="Arial" w:cs="Arial"/>
          <w:sz w:val="24"/>
          <w:szCs w:val="24"/>
        </w:rPr>
        <w:t>48.0:5.4</w:t>
      </w:r>
      <w:r w:rsidR="007E23FB" w:rsidRPr="006A4FD9">
        <w:rPr>
          <w:rFonts w:ascii="Arial" w:hAnsi="Arial" w:cs="Arial"/>
          <w:sz w:val="24"/>
          <w:szCs w:val="24"/>
        </w:rPr>
        <w:t>, that is</w:t>
      </w:r>
      <w:r w:rsidR="007913A8" w:rsidRPr="006A4FD9">
        <w:rPr>
          <w:rFonts w:ascii="Arial" w:hAnsi="Arial" w:cs="Arial"/>
          <w:sz w:val="24"/>
          <w:szCs w:val="24"/>
        </w:rPr>
        <w:t>,</w:t>
      </w:r>
      <w:r w:rsidR="007E23FB" w:rsidRPr="006A4FD9">
        <w:rPr>
          <w:rFonts w:ascii="Arial" w:hAnsi="Arial" w:cs="Arial"/>
          <w:sz w:val="24"/>
          <w:szCs w:val="24"/>
        </w:rPr>
        <w:t xml:space="preserve"> 8889:1000. </w:t>
      </w:r>
      <w:r w:rsidR="009F4BC6" w:rsidRPr="006A4FD9">
        <w:rPr>
          <w:rFonts w:ascii="Arial" w:hAnsi="Arial" w:cs="Arial"/>
          <w:sz w:val="24"/>
          <w:szCs w:val="24"/>
        </w:rPr>
        <w:t>The</w:t>
      </w:r>
      <w:r w:rsidR="007E23FB" w:rsidRPr="006A4FD9">
        <w:rPr>
          <w:rFonts w:ascii="Arial" w:hAnsi="Arial" w:cs="Arial"/>
          <w:sz w:val="24"/>
          <w:szCs w:val="24"/>
        </w:rPr>
        <w:t xml:space="preserve"> conclusion is revealed by the symbol </w:t>
      </w:r>
      <w:r w:rsidR="007A7D2F" w:rsidRPr="006A4FD9">
        <w:rPr>
          <w:rFonts w:ascii="Arial" w:hAnsi="Arial" w:cs="Arial"/>
          <w:sz w:val="24"/>
          <w:szCs w:val="24"/>
        </w:rPr>
        <w:t>he placed at</w:t>
      </w:r>
      <w:r w:rsidR="007E23FB" w:rsidRPr="006A4FD9">
        <w:rPr>
          <w:rFonts w:ascii="Arial" w:hAnsi="Arial" w:cs="Arial"/>
          <w:sz w:val="24"/>
          <w:szCs w:val="24"/>
        </w:rPr>
        <w:t xml:space="preserve"> the head of th</w:t>
      </w:r>
      <w:r w:rsidR="00E268B8" w:rsidRPr="006A4FD9">
        <w:rPr>
          <w:rFonts w:ascii="Arial" w:hAnsi="Arial" w:cs="Arial"/>
          <w:sz w:val="24"/>
          <w:szCs w:val="24"/>
        </w:rPr>
        <w:t>e ‘alloy’</w:t>
      </w:r>
      <w:r w:rsidR="007A7D2F" w:rsidRPr="006A4FD9">
        <w:rPr>
          <w:rFonts w:ascii="Arial" w:hAnsi="Arial" w:cs="Arial"/>
          <w:sz w:val="24"/>
          <w:szCs w:val="24"/>
        </w:rPr>
        <w:t xml:space="preserve"> </w:t>
      </w:r>
      <w:r w:rsidR="007E23FB" w:rsidRPr="006A4FD9">
        <w:rPr>
          <w:rFonts w:ascii="Arial" w:hAnsi="Arial" w:cs="Arial"/>
          <w:sz w:val="24"/>
          <w:szCs w:val="24"/>
        </w:rPr>
        <w:t>column</w:t>
      </w:r>
      <w:r w:rsidR="00E268B8" w:rsidRPr="006A4FD9">
        <w:rPr>
          <w:rFonts w:ascii="Arial" w:hAnsi="Arial" w:cs="Arial"/>
          <w:sz w:val="24"/>
          <w:szCs w:val="24"/>
        </w:rPr>
        <w:t xml:space="preserve">. It is not </w:t>
      </w:r>
      <w:r w:rsidR="001A1E24" w:rsidRPr="006A4FD9">
        <w:rPr>
          <w:rFonts w:ascii="Segoe UI Symbol" w:hAnsi="Segoe UI Symbol" w:cs="Segoe UI Symbol"/>
          <w:sz w:val="24"/>
          <w:szCs w:val="24"/>
        </w:rPr>
        <w:t>☽</w:t>
      </w:r>
      <w:r w:rsidR="00E268B8" w:rsidRPr="006A4FD9">
        <w:rPr>
          <w:rFonts w:ascii="Arial" w:hAnsi="Arial" w:cs="Arial"/>
          <w:sz w:val="24"/>
          <w:szCs w:val="24"/>
        </w:rPr>
        <w:t xml:space="preserve"> (silver</w:t>
      </w:r>
      <w:r w:rsidR="001A1E24" w:rsidRPr="006A4FD9">
        <w:rPr>
          <w:rFonts w:ascii="Arial" w:hAnsi="Arial" w:cs="Arial"/>
          <w:sz w:val="24"/>
          <w:szCs w:val="24"/>
        </w:rPr>
        <w:t>),</w:t>
      </w:r>
      <w:r w:rsidR="00E268B8" w:rsidRPr="006A4FD9">
        <w:rPr>
          <w:rFonts w:ascii="Arial" w:hAnsi="Arial" w:cs="Arial"/>
          <w:i/>
          <w:sz w:val="24"/>
          <w:szCs w:val="24"/>
        </w:rPr>
        <w:t xml:space="preserve"> </w:t>
      </w:r>
      <w:r w:rsidR="00E268B8" w:rsidRPr="006A4FD9">
        <w:rPr>
          <w:rFonts w:ascii="Arial" w:hAnsi="Arial" w:cs="Arial"/>
          <w:sz w:val="24"/>
          <w:szCs w:val="24"/>
        </w:rPr>
        <w:t>it is</w:t>
      </w:r>
      <w:r w:rsidR="00E268B8" w:rsidRPr="006A4FD9">
        <w:rPr>
          <w:rFonts w:ascii="Arial" w:hAnsi="Arial" w:cs="Arial"/>
          <w:i/>
          <w:sz w:val="24"/>
          <w:szCs w:val="24"/>
        </w:rPr>
        <w:t xml:space="preserve"> </w:t>
      </w:r>
      <w:r w:rsidR="001A1E24" w:rsidRPr="006A4FD9">
        <w:rPr>
          <w:rFonts w:ascii="Arial" w:hAnsi="Arial" w:cs="Arial"/>
          <w:sz w:val="24"/>
          <w:szCs w:val="24"/>
        </w:rPr>
        <w:t>♀</w:t>
      </w:r>
      <w:r w:rsidR="00E268B8" w:rsidRPr="006A4FD9">
        <w:rPr>
          <w:rFonts w:ascii="Arial" w:hAnsi="Arial" w:cs="Arial"/>
          <w:sz w:val="24"/>
          <w:szCs w:val="24"/>
        </w:rPr>
        <w:t xml:space="preserve"> (copper</w:t>
      </w:r>
      <w:r w:rsidR="001A1E24" w:rsidRPr="006A4FD9">
        <w:rPr>
          <w:rFonts w:ascii="Arial" w:hAnsi="Arial" w:cs="Arial"/>
          <w:sz w:val="24"/>
          <w:szCs w:val="24"/>
        </w:rPr>
        <w:t xml:space="preserve">). </w:t>
      </w:r>
      <w:r w:rsidR="009F4BC6" w:rsidRPr="006A4FD9">
        <w:rPr>
          <w:rFonts w:ascii="Arial" w:hAnsi="Arial" w:cs="Arial"/>
          <w:sz w:val="24"/>
          <w:szCs w:val="24"/>
        </w:rPr>
        <w:t>He</w:t>
      </w:r>
      <w:r w:rsidR="00FA6C5D" w:rsidRPr="006A4FD9">
        <w:rPr>
          <w:rFonts w:ascii="Arial" w:hAnsi="Arial" w:cs="Arial"/>
          <w:sz w:val="24"/>
          <w:szCs w:val="24"/>
        </w:rPr>
        <w:t xml:space="preserve"> </w:t>
      </w:r>
      <w:r w:rsidR="00E268B8" w:rsidRPr="006A4FD9">
        <w:rPr>
          <w:rFonts w:ascii="Arial" w:hAnsi="Arial" w:cs="Arial"/>
          <w:sz w:val="24"/>
          <w:szCs w:val="24"/>
        </w:rPr>
        <w:t xml:space="preserve">had found </w:t>
      </w:r>
      <w:r w:rsidR="009F4BC6" w:rsidRPr="006A4FD9">
        <w:rPr>
          <w:rFonts w:ascii="Arial" w:hAnsi="Arial" w:cs="Arial"/>
          <w:sz w:val="24"/>
          <w:szCs w:val="24"/>
        </w:rPr>
        <w:t xml:space="preserve">that the ‘alloy’ in angel gold was not pure </w:t>
      </w:r>
      <w:r w:rsidR="00E268B8" w:rsidRPr="006A4FD9">
        <w:rPr>
          <w:rFonts w:ascii="Arial" w:hAnsi="Arial" w:cs="Arial"/>
          <w:sz w:val="24"/>
          <w:szCs w:val="24"/>
        </w:rPr>
        <w:t>silver</w:t>
      </w:r>
      <w:r w:rsidR="009F4BC6" w:rsidRPr="006A4FD9">
        <w:rPr>
          <w:rFonts w:ascii="Arial" w:hAnsi="Arial" w:cs="Arial"/>
          <w:sz w:val="24"/>
          <w:szCs w:val="24"/>
        </w:rPr>
        <w:t xml:space="preserve"> (density</w:t>
      </w:r>
      <w:r w:rsidR="00E268B8" w:rsidRPr="006A4FD9">
        <w:rPr>
          <w:rFonts w:ascii="Arial" w:hAnsi="Arial" w:cs="Arial"/>
          <w:sz w:val="24"/>
          <w:szCs w:val="24"/>
        </w:rPr>
        <w:t xml:space="preserve"> = 10529</w:t>
      </w:r>
      <w:r w:rsidR="009F4BC6" w:rsidRPr="006A4FD9">
        <w:rPr>
          <w:rFonts w:ascii="Arial" w:hAnsi="Arial" w:cs="Arial"/>
          <w:sz w:val="24"/>
          <w:szCs w:val="24"/>
        </w:rPr>
        <w:t xml:space="preserve">), but mainly </w:t>
      </w:r>
      <w:r w:rsidR="00E268B8" w:rsidRPr="006A4FD9">
        <w:rPr>
          <w:rFonts w:ascii="Arial" w:hAnsi="Arial" w:cs="Arial"/>
          <w:sz w:val="24"/>
          <w:szCs w:val="24"/>
        </w:rPr>
        <w:t>copper</w:t>
      </w:r>
      <w:r w:rsidR="009F4BC6" w:rsidRPr="006A4FD9">
        <w:rPr>
          <w:rFonts w:ascii="Arial" w:hAnsi="Arial" w:cs="Arial"/>
          <w:sz w:val="24"/>
          <w:szCs w:val="24"/>
        </w:rPr>
        <w:t xml:space="preserve"> (density</w:t>
      </w:r>
      <w:r w:rsidR="00E268B8" w:rsidRPr="006A4FD9">
        <w:rPr>
          <w:rFonts w:ascii="Arial" w:hAnsi="Arial" w:cs="Arial"/>
          <w:sz w:val="24"/>
          <w:szCs w:val="24"/>
        </w:rPr>
        <w:t xml:space="preserve"> 8795). </w:t>
      </w:r>
    </w:p>
    <w:p w14:paraId="79260CB6" w14:textId="43C28D91" w:rsidR="009F4BC6" w:rsidRPr="006A4FD9" w:rsidRDefault="009F4BC6" w:rsidP="006A4FD9">
      <w:pPr>
        <w:spacing w:after="0" w:line="240" w:lineRule="auto"/>
        <w:jc w:val="both"/>
        <w:rPr>
          <w:rFonts w:ascii="Arial" w:hAnsi="Arial" w:cs="Arial"/>
          <w:sz w:val="24"/>
          <w:szCs w:val="24"/>
        </w:rPr>
      </w:pPr>
    </w:p>
    <w:p w14:paraId="19BDB970" w14:textId="77777777" w:rsidR="009F4BC6" w:rsidRPr="006A4FD9" w:rsidRDefault="009F4BC6" w:rsidP="006A4FD9">
      <w:pPr>
        <w:spacing w:after="0" w:line="240" w:lineRule="auto"/>
        <w:jc w:val="both"/>
        <w:rPr>
          <w:rFonts w:ascii="Arial" w:hAnsi="Arial" w:cs="Arial"/>
          <w:sz w:val="24"/>
          <w:szCs w:val="24"/>
        </w:rPr>
      </w:pPr>
    </w:p>
    <w:p w14:paraId="5B5A0367" w14:textId="055301CF" w:rsidR="000F4B70" w:rsidRPr="006A4FD9" w:rsidRDefault="00A40A43" w:rsidP="006A4FD9">
      <w:pPr>
        <w:spacing w:line="240" w:lineRule="auto"/>
        <w:jc w:val="both"/>
        <w:rPr>
          <w:rFonts w:ascii="Arial" w:hAnsi="Arial" w:cs="Arial"/>
          <w:b/>
          <w:iCs/>
          <w:sz w:val="24"/>
          <w:szCs w:val="24"/>
        </w:rPr>
      </w:pPr>
      <w:r w:rsidRPr="006A4FD9">
        <w:rPr>
          <w:rFonts w:ascii="Arial" w:hAnsi="Arial" w:cs="Arial"/>
          <w:b/>
          <w:iCs/>
          <w:sz w:val="24"/>
          <w:szCs w:val="24"/>
        </w:rPr>
        <w:t xml:space="preserve">Harriot and </w:t>
      </w:r>
      <w:r w:rsidR="006A4FD9">
        <w:rPr>
          <w:rFonts w:ascii="Arial" w:hAnsi="Arial" w:cs="Arial"/>
          <w:b/>
          <w:iCs/>
          <w:sz w:val="24"/>
          <w:szCs w:val="24"/>
        </w:rPr>
        <w:t>H</w:t>
      </w:r>
      <w:r w:rsidRPr="006A4FD9">
        <w:rPr>
          <w:rFonts w:ascii="Arial" w:hAnsi="Arial" w:cs="Arial"/>
          <w:b/>
          <w:iCs/>
          <w:sz w:val="24"/>
          <w:szCs w:val="24"/>
        </w:rPr>
        <w:t xml:space="preserve">is </w:t>
      </w:r>
      <w:r w:rsidR="006A4FD9">
        <w:rPr>
          <w:rFonts w:ascii="Arial" w:hAnsi="Arial" w:cs="Arial"/>
          <w:b/>
          <w:iCs/>
          <w:sz w:val="24"/>
          <w:szCs w:val="24"/>
        </w:rPr>
        <w:t>L</w:t>
      </w:r>
      <w:r w:rsidR="00804880" w:rsidRPr="006A4FD9">
        <w:rPr>
          <w:rFonts w:ascii="Arial" w:hAnsi="Arial" w:cs="Arial"/>
          <w:b/>
          <w:iCs/>
          <w:sz w:val="24"/>
          <w:szCs w:val="24"/>
        </w:rPr>
        <w:t>egacy</w:t>
      </w:r>
    </w:p>
    <w:p w14:paraId="2CA57152" w14:textId="448B2BC6" w:rsidR="00987B75" w:rsidRDefault="000352C8" w:rsidP="006A4FD9">
      <w:pPr>
        <w:spacing w:after="0" w:line="240" w:lineRule="auto"/>
        <w:jc w:val="both"/>
        <w:rPr>
          <w:rFonts w:ascii="Arial" w:hAnsi="Arial" w:cs="Arial"/>
          <w:sz w:val="24"/>
          <w:szCs w:val="24"/>
        </w:rPr>
      </w:pPr>
      <w:r w:rsidRPr="006A4FD9">
        <w:rPr>
          <w:rFonts w:ascii="Arial" w:hAnsi="Arial" w:cs="Arial"/>
          <w:sz w:val="24"/>
          <w:szCs w:val="24"/>
        </w:rPr>
        <w:t>In the autumn of</w:t>
      </w:r>
      <w:r w:rsidR="00987B75" w:rsidRPr="006A4FD9">
        <w:rPr>
          <w:rFonts w:ascii="Arial" w:hAnsi="Arial" w:cs="Arial"/>
          <w:sz w:val="24"/>
          <w:szCs w:val="24"/>
        </w:rPr>
        <w:t xml:space="preserve"> 1605</w:t>
      </w:r>
      <w:r w:rsidR="006A4FD9">
        <w:rPr>
          <w:rFonts w:ascii="Arial" w:hAnsi="Arial" w:cs="Arial"/>
          <w:sz w:val="24"/>
          <w:szCs w:val="24"/>
        </w:rPr>
        <w:t>,</w:t>
      </w:r>
      <w:r w:rsidR="00987B75" w:rsidRPr="006A4FD9">
        <w:rPr>
          <w:rFonts w:ascii="Arial" w:hAnsi="Arial" w:cs="Arial"/>
          <w:sz w:val="24"/>
          <w:szCs w:val="24"/>
        </w:rPr>
        <w:t xml:space="preserve"> the </w:t>
      </w:r>
      <w:r w:rsidR="001265D0" w:rsidRPr="006A4FD9">
        <w:rPr>
          <w:rFonts w:ascii="Arial" w:hAnsi="Arial" w:cs="Arial"/>
          <w:sz w:val="24"/>
          <w:szCs w:val="24"/>
        </w:rPr>
        <w:t>problems</w:t>
      </w:r>
      <w:r w:rsidR="00987B75" w:rsidRPr="006A4FD9">
        <w:rPr>
          <w:rFonts w:ascii="Arial" w:hAnsi="Arial" w:cs="Arial"/>
          <w:sz w:val="24"/>
          <w:szCs w:val="24"/>
        </w:rPr>
        <w:t xml:space="preserve"> of </w:t>
      </w:r>
      <w:r w:rsidRPr="006A4FD9">
        <w:rPr>
          <w:rFonts w:ascii="Arial" w:hAnsi="Arial" w:cs="Arial"/>
          <w:sz w:val="24"/>
          <w:szCs w:val="24"/>
        </w:rPr>
        <w:t>James and his government</w:t>
      </w:r>
      <w:r w:rsidR="00987B75" w:rsidRPr="006A4FD9">
        <w:rPr>
          <w:rFonts w:ascii="Arial" w:hAnsi="Arial" w:cs="Arial"/>
          <w:sz w:val="24"/>
          <w:szCs w:val="24"/>
        </w:rPr>
        <w:t xml:space="preserve"> once again impinged on </w:t>
      </w:r>
      <w:r w:rsidR="00402D04" w:rsidRPr="006A4FD9">
        <w:rPr>
          <w:rFonts w:ascii="Arial" w:hAnsi="Arial" w:cs="Arial"/>
          <w:sz w:val="24"/>
          <w:szCs w:val="24"/>
        </w:rPr>
        <w:t>Harriot and his patrons.</w:t>
      </w:r>
      <w:r w:rsidR="00987B75" w:rsidRPr="006A4FD9">
        <w:rPr>
          <w:rFonts w:ascii="Arial" w:hAnsi="Arial" w:cs="Arial"/>
          <w:sz w:val="24"/>
          <w:szCs w:val="24"/>
        </w:rPr>
        <w:t xml:space="preserve"> A small group of disaffected persons conceived the idea that England would be a better place if the king and all his ministers were murdered. The plan was foiled at the last moment, with the arrest of Guy Fawkes in the early hours of Tuesday, 5 November 1605</w:t>
      </w:r>
      <w:r w:rsidR="001265D0" w:rsidRPr="006A4FD9">
        <w:rPr>
          <w:rFonts w:ascii="Arial" w:hAnsi="Arial" w:cs="Arial"/>
          <w:sz w:val="24"/>
          <w:szCs w:val="24"/>
        </w:rPr>
        <w:t xml:space="preserve">, and it </w:t>
      </w:r>
      <w:r w:rsidR="00987B75" w:rsidRPr="006A4FD9">
        <w:rPr>
          <w:rFonts w:ascii="Arial" w:hAnsi="Arial" w:cs="Arial"/>
          <w:sz w:val="24"/>
          <w:szCs w:val="24"/>
        </w:rPr>
        <w:t xml:space="preserve">quickly emerged that one of the plotters was Thomas Percy, a distant relation of Henry Percy. The earl was interrogated </w:t>
      </w:r>
      <w:r w:rsidR="00402D04" w:rsidRPr="006A4FD9">
        <w:rPr>
          <w:rFonts w:ascii="Arial" w:hAnsi="Arial" w:cs="Arial"/>
          <w:sz w:val="24"/>
          <w:szCs w:val="24"/>
        </w:rPr>
        <w:t>at length</w:t>
      </w:r>
      <w:r w:rsidR="005F3C2F" w:rsidRPr="006A4FD9">
        <w:rPr>
          <w:rFonts w:ascii="Arial" w:hAnsi="Arial" w:cs="Arial"/>
          <w:sz w:val="24"/>
          <w:szCs w:val="24"/>
        </w:rPr>
        <w:t xml:space="preserve">, </w:t>
      </w:r>
      <w:r w:rsidR="00987B75" w:rsidRPr="006A4FD9">
        <w:rPr>
          <w:rFonts w:ascii="Arial" w:hAnsi="Arial" w:cs="Arial"/>
          <w:sz w:val="24"/>
          <w:szCs w:val="24"/>
        </w:rPr>
        <w:t>but no evidence of his involvement in the gunpowder plot was ever found.</w:t>
      </w:r>
      <w:r w:rsidR="006A4FD9">
        <w:rPr>
          <w:rFonts w:ascii="Arial" w:hAnsi="Arial" w:cs="Arial"/>
          <w:sz w:val="24"/>
          <w:szCs w:val="24"/>
        </w:rPr>
        <w:t xml:space="preserve"> </w:t>
      </w:r>
      <w:r w:rsidR="00987B75" w:rsidRPr="006A4FD9">
        <w:rPr>
          <w:rFonts w:ascii="Arial" w:hAnsi="Arial" w:cs="Arial"/>
          <w:sz w:val="24"/>
          <w:szCs w:val="24"/>
        </w:rPr>
        <w:t>Nevertheless</w:t>
      </w:r>
      <w:r w:rsidR="00454990" w:rsidRPr="006A4FD9">
        <w:rPr>
          <w:rFonts w:ascii="Arial" w:hAnsi="Arial" w:cs="Arial"/>
          <w:sz w:val="24"/>
          <w:szCs w:val="24"/>
        </w:rPr>
        <w:t>,</w:t>
      </w:r>
      <w:r w:rsidR="00987B75" w:rsidRPr="006A4FD9">
        <w:rPr>
          <w:rFonts w:ascii="Arial" w:hAnsi="Arial" w:cs="Arial"/>
          <w:sz w:val="24"/>
          <w:szCs w:val="24"/>
        </w:rPr>
        <w:t xml:space="preserve"> he was confined in the Tower of London, where he remained for the next 16 years. Harriot was also </w:t>
      </w:r>
      <w:r w:rsidR="00DA0307" w:rsidRPr="006A4FD9">
        <w:rPr>
          <w:rFonts w:ascii="Arial" w:hAnsi="Arial" w:cs="Arial"/>
          <w:sz w:val="24"/>
          <w:szCs w:val="24"/>
        </w:rPr>
        <w:t>imprisoned in</w:t>
      </w:r>
      <w:r w:rsidR="00987B75" w:rsidRPr="006A4FD9">
        <w:rPr>
          <w:rFonts w:ascii="Arial" w:hAnsi="Arial" w:cs="Arial"/>
          <w:sz w:val="24"/>
          <w:szCs w:val="24"/>
        </w:rPr>
        <w:t xml:space="preserve"> the Tower, but only temporarily.</w:t>
      </w:r>
    </w:p>
    <w:p w14:paraId="2A1B3195" w14:textId="77777777" w:rsidR="006A4FD9" w:rsidRPr="006A4FD9" w:rsidRDefault="006A4FD9" w:rsidP="006A4FD9">
      <w:pPr>
        <w:spacing w:after="0" w:line="240" w:lineRule="auto"/>
        <w:jc w:val="both"/>
        <w:rPr>
          <w:rFonts w:ascii="Arial" w:hAnsi="Arial" w:cs="Arial"/>
          <w:sz w:val="24"/>
          <w:szCs w:val="24"/>
        </w:rPr>
      </w:pPr>
    </w:p>
    <w:p w14:paraId="69478038" w14:textId="5034266B" w:rsidR="00055F45" w:rsidRDefault="00162FF5" w:rsidP="006A4FD9">
      <w:pPr>
        <w:spacing w:after="0" w:line="240" w:lineRule="auto"/>
        <w:jc w:val="both"/>
        <w:rPr>
          <w:rFonts w:ascii="Arial" w:hAnsi="Arial" w:cs="Arial"/>
          <w:sz w:val="24"/>
          <w:szCs w:val="24"/>
        </w:rPr>
      </w:pPr>
      <w:r w:rsidRPr="006A4FD9">
        <w:rPr>
          <w:rFonts w:ascii="Arial" w:hAnsi="Arial" w:cs="Arial"/>
          <w:sz w:val="24"/>
          <w:szCs w:val="24"/>
        </w:rPr>
        <w:t xml:space="preserve">Harriot </w:t>
      </w:r>
      <w:r w:rsidR="00402D04" w:rsidRPr="006A4FD9">
        <w:rPr>
          <w:rFonts w:ascii="Arial" w:hAnsi="Arial" w:cs="Arial"/>
          <w:sz w:val="24"/>
          <w:szCs w:val="24"/>
        </w:rPr>
        <w:t>was</w:t>
      </w:r>
      <w:r w:rsidRPr="006A4FD9">
        <w:rPr>
          <w:rFonts w:ascii="Arial" w:hAnsi="Arial" w:cs="Arial"/>
          <w:sz w:val="24"/>
          <w:szCs w:val="24"/>
        </w:rPr>
        <w:t xml:space="preserve"> </w:t>
      </w:r>
      <w:r w:rsidR="00402D04" w:rsidRPr="006A4FD9">
        <w:rPr>
          <w:rFonts w:ascii="Arial" w:hAnsi="Arial" w:cs="Arial"/>
          <w:sz w:val="24"/>
          <w:szCs w:val="24"/>
        </w:rPr>
        <w:t>unwell</w:t>
      </w:r>
      <w:r w:rsidRPr="006A4FD9">
        <w:rPr>
          <w:rFonts w:ascii="Arial" w:hAnsi="Arial" w:cs="Arial"/>
          <w:sz w:val="24"/>
          <w:szCs w:val="24"/>
        </w:rPr>
        <w:t xml:space="preserve"> during his imprisonment, </w:t>
      </w:r>
      <w:r w:rsidR="00DD1B70" w:rsidRPr="006A4FD9">
        <w:rPr>
          <w:rFonts w:ascii="Arial" w:hAnsi="Arial" w:cs="Arial"/>
          <w:sz w:val="24"/>
          <w:szCs w:val="24"/>
        </w:rPr>
        <w:t xml:space="preserve">but he </w:t>
      </w:r>
      <w:r w:rsidRPr="006A4FD9">
        <w:rPr>
          <w:rFonts w:ascii="Arial" w:hAnsi="Arial" w:cs="Arial"/>
          <w:sz w:val="24"/>
          <w:szCs w:val="24"/>
        </w:rPr>
        <w:t>was eventually released</w:t>
      </w:r>
      <w:r w:rsidR="00DD1B70" w:rsidRPr="006A4FD9">
        <w:rPr>
          <w:rFonts w:ascii="Arial" w:hAnsi="Arial" w:cs="Arial"/>
          <w:sz w:val="24"/>
          <w:szCs w:val="24"/>
        </w:rPr>
        <w:t xml:space="preserve"> and </w:t>
      </w:r>
      <w:r w:rsidR="00055F45" w:rsidRPr="006A4FD9">
        <w:rPr>
          <w:rFonts w:ascii="Arial" w:hAnsi="Arial" w:cs="Arial"/>
          <w:sz w:val="24"/>
          <w:szCs w:val="24"/>
        </w:rPr>
        <w:t xml:space="preserve">was able to </w:t>
      </w:r>
      <w:r w:rsidR="00DD1B70" w:rsidRPr="006A4FD9">
        <w:rPr>
          <w:rFonts w:ascii="Arial" w:hAnsi="Arial" w:cs="Arial"/>
          <w:sz w:val="24"/>
          <w:szCs w:val="24"/>
        </w:rPr>
        <w:t xml:space="preserve">resume his scientific work. </w:t>
      </w:r>
      <w:r w:rsidR="00104B1F" w:rsidRPr="006A4FD9">
        <w:rPr>
          <w:rFonts w:ascii="Arial" w:hAnsi="Arial" w:cs="Arial"/>
          <w:sz w:val="24"/>
          <w:szCs w:val="24"/>
        </w:rPr>
        <w:t xml:space="preserve"> His interests turned towards astronomy, where his expertise in optics </w:t>
      </w:r>
      <w:r w:rsidR="00DB75D0" w:rsidRPr="006A4FD9">
        <w:rPr>
          <w:rFonts w:ascii="Arial" w:hAnsi="Arial" w:cs="Arial"/>
          <w:sz w:val="24"/>
          <w:szCs w:val="24"/>
        </w:rPr>
        <w:t>was</w:t>
      </w:r>
      <w:r w:rsidR="00104B1F" w:rsidRPr="006A4FD9">
        <w:rPr>
          <w:rFonts w:ascii="Arial" w:hAnsi="Arial" w:cs="Arial"/>
          <w:sz w:val="24"/>
          <w:szCs w:val="24"/>
        </w:rPr>
        <w:t xml:space="preserve"> put to good use.  One of his most significant achievements was to construct a telescope </w:t>
      </w:r>
      <w:r w:rsidR="00F75AFC" w:rsidRPr="006A4FD9">
        <w:rPr>
          <w:rFonts w:ascii="Arial" w:hAnsi="Arial" w:cs="Arial"/>
          <w:sz w:val="24"/>
          <w:szCs w:val="24"/>
        </w:rPr>
        <w:t>and use it to</w:t>
      </w:r>
      <w:r w:rsidR="00104B1F" w:rsidRPr="006A4FD9">
        <w:rPr>
          <w:rFonts w:ascii="Arial" w:hAnsi="Arial" w:cs="Arial"/>
          <w:sz w:val="24"/>
          <w:szCs w:val="24"/>
        </w:rPr>
        <w:t xml:space="preserve"> draw features</w:t>
      </w:r>
      <w:r w:rsidR="00F75AFC" w:rsidRPr="006A4FD9">
        <w:rPr>
          <w:rFonts w:ascii="Arial" w:hAnsi="Arial" w:cs="Arial"/>
          <w:sz w:val="24"/>
          <w:szCs w:val="24"/>
        </w:rPr>
        <w:t xml:space="preserve"> that he</w:t>
      </w:r>
      <w:r w:rsidR="00104B1F" w:rsidRPr="006A4FD9">
        <w:rPr>
          <w:rFonts w:ascii="Arial" w:hAnsi="Arial" w:cs="Arial"/>
          <w:sz w:val="24"/>
          <w:szCs w:val="24"/>
        </w:rPr>
        <w:t xml:space="preserve"> observed on the surface of the moon</w:t>
      </w:r>
      <w:r w:rsidR="00055F45" w:rsidRPr="006A4FD9">
        <w:rPr>
          <w:rFonts w:ascii="Arial" w:hAnsi="Arial" w:cs="Arial"/>
          <w:sz w:val="24"/>
          <w:szCs w:val="24"/>
        </w:rPr>
        <w:t>. T</w:t>
      </w:r>
      <w:r w:rsidR="00DB75D0" w:rsidRPr="006A4FD9">
        <w:rPr>
          <w:rFonts w:ascii="Arial" w:hAnsi="Arial" w:cs="Arial"/>
          <w:sz w:val="24"/>
          <w:szCs w:val="24"/>
        </w:rPr>
        <w:t xml:space="preserve">his was in </w:t>
      </w:r>
      <w:r w:rsidR="00BF4DD9" w:rsidRPr="006A4FD9">
        <w:rPr>
          <w:rFonts w:ascii="Arial" w:hAnsi="Arial" w:cs="Arial"/>
          <w:sz w:val="24"/>
          <w:szCs w:val="24"/>
        </w:rPr>
        <w:t>July</w:t>
      </w:r>
      <w:r w:rsidR="00DB75D0" w:rsidRPr="006A4FD9">
        <w:rPr>
          <w:rFonts w:ascii="Arial" w:hAnsi="Arial" w:cs="Arial"/>
          <w:sz w:val="24"/>
          <w:szCs w:val="24"/>
        </w:rPr>
        <w:t xml:space="preserve"> 1609, four months before </w:t>
      </w:r>
      <w:r w:rsidR="00104B1F" w:rsidRPr="006A4FD9">
        <w:rPr>
          <w:rFonts w:ascii="Arial" w:hAnsi="Arial" w:cs="Arial"/>
          <w:sz w:val="24"/>
          <w:szCs w:val="24"/>
        </w:rPr>
        <w:t>Galileo</w:t>
      </w:r>
      <w:r w:rsidR="00F75AFC" w:rsidRPr="006A4FD9">
        <w:rPr>
          <w:rFonts w:ascii="Arial" w:hAnsi="Arial" w:cs="Arial"/>
          <w:sz w:val="24"/>
          <w:szCs w:val="24"/>
        </w:rPr>
        <w:t>’s more famous observations</w:t>
      </w:r>
      <w:r w:rsidR="006A4FD9">
        <w:rPr>
          <w:rFonts w:ascii="Arial" w:hAnsi="Arial" w:cs="Arial"/>
          <w:sz w:val="24"/>
          <w:szCs w:val="24"/>
        </w:rPr>
        <w:t>.</w:t>
      </w:r>
    </w:p>
    <w:p w14:paraId="7BB2C443" w14:textId="77777777" w:rsidR="006A4FD9" w:rsidRPr="006A4FD9" w:rsidRDefault="006A4FD9" w:rsidP="006A4FD9">
      <w:pPr>
        <w:spacing w:after="0" w:line="240" w:lineRule="auto"/>
        <w:jc w:val="both"/>
        <w:rPr>
          <w:rFonts w:ascii="Arial" w:hAnsi="Arial" w:cs="Arial"/>
          <w:sz w:val="24"/>
          <w:szCs w:val="24"/>
        </w:rPr>
      </w:pPr>
    </w:p>
    <w:p w14:paraId="49968046" w14:textId="306F9B1A" w:rsidR="006A4FD9" w:rsidRDefault="00C210C0" w:rsidP="006A4FD9">
      <w:pPr>
        <w:spacing w:after="0" w:line="240" w:lineRule="auto"/>
        <w:jc w:val="both"/>
        <w:rPr>
          <w:rFonts w:ascii="Arial" w:hAnsi="Arial" w:cs="Arial"/>
          <w:sz w:val="24"/>
          <w:szCs w:val="24"/>
        </w:rPr>
      </w:pPr>
      <w:r w:rsidRPr="006A4FD9">
        <w:rPr>
          <w:rFonts w:ascii="Arial" w:hAnsi="Arial" w:cs="Arial"/>
          <w:sz w:val="24"/>
          <w:szCs w:val="24"/>
        </w:rPr>
        <w:t xml:space="preserve">Although Harriot’s </w:t>
      </w:r>
      <w:r w:rsidR="00F75AFC" w:rsidRPr="006A4FD9">
        <w:rPr>
          <w:rFonts w:ascii="Arial" w:hAnsi="Arial" w:cs="Arial"/>
          <w:sz w:val="24"/>
          <w:szCs w:val="24"/>
        </w:rPr>
        <w:t xml:space="preserve">earlier </w:t>
      </w:r>
      <w:r w:rsidR="00DB75D0" w:rsidRPr="006A4FD9">
        <w:rPr>
          <w:rFonts w:ascii="Arial" w:hAnsi="Arial" w:cs="Arial"/>
          <w:sz w:val="24"/>
          <w:szCs w:val="24"/>
        </w:rPr>
        <w:t xml:space="preserve">work on hydrostatic weighing and the coinage </w:t>
      </w:r>
      <w:r w:rsidR="00BF4DD9" w:rsidRPr="006A4FD9">
        <w:rPr>
          <w:rFonts w:ascii="Arial" w:hAnsi="Arial" w:cs="Arial"/>
          <w:sz w:val="24"/>
          <w:szCs w:val="24"/>
        </w:rPr>
        <w:t xml:space="preserve">remained </w:t>
      </w:r>
      <w:r w:rsidR="008C15A6" w:rsidRPr="006A4FD9">
        <w:rPr>
          <w:rFonts w:ascii="Arial" w:hAnsi="Arial" w:cs="Arial"/>
          <w:sz w:val="24"/>
          <w:szCs w:val="24"/>
        </w:rPr>
        <w:t>obscure</w:t>
      </w:r>
      <w:r w:rsidR="00BF4DD9" w:rsidRPr="006A4FD9">
        <w:rPr>
          <w:rFonts w:ascii="Arial" w:hAnsi="Arial" w:cs="Arial"/>
          <w:sz w:val="24"/>
          <w:szCs w:val="24"/>
        </w:rPr>
        <w:t xml:space="preserve">, </w:t>
      </w:r>
      <w:r w:rsidR="00DB75D0" w:rsidRPr="006A4FD9">
        <w:rPr>
          <w:rFonts w:ascii="Arial" w:hAnsi="Arial" w:cs="Arial"/>
          <w:sz w:val="24"/>
          <w:szCs w:val="24"/>
        </w:rPr>
        <w:t>it was not completely forgotten</w:t>
      </w:r>
      <w:r w:rsidRPr="006A4FD9">
        <w:rPr>
          <w:rFonts w:ascii="Arial" w:hAnsi="Arial" w:cs="Arial"/>
          <w:sz w:val="24"/>
          <w:szCs w:val="24"/>
        </w:rPr>
        <w:t>.</w:t>
      </w:r>
      <w:r w:rsidR="00DB75D0" w:rsidRPr="006A4FD9">
        <w:rPr>
          <w:rFonts w:ascii="Arial" w:hAnsi="Arial" w:cs="Arial"/>
          <w:sz w:val="24"/>
          <w:szCs w:val="24"/>
        </w:rPr>
        <w:t xml:space="preserve"> </w:t>
      </w:r>
      <w:r w:rsidR="00BF4DD9" w:rsidRPr="006A4FD9">
        <w:rPr>
          <w:rFonts w:ascii="Arial" w:hAnsi="Arial" w:cs="Arial"/>
          <w:sz w:val="24"/>
          <w:szCs w:val="24"/>
        </w:rPr>
        <w:t xml:space="preserve">Indeed, now </w:t>
      </w:r>
      <w:r w:rsidR="008C15A6" w:rsidRPr="006A4FD9">
        <w:rPr>
          <w:rFonts w:ascii="Arial" w:hAnsi="Arial" w:cs="Arial"/>
          <w:sz w:val="24"/>
          <w:szCs w:val="24"/>
        </w:rPr>
        <w:t xml:space="preserve">that </w:t>
      </w:r>
      <w:r w:rsidR="00F75AFC" w:rsidRPr="006A4FD9">
        <w:rPr>
          <w:rFonts w:ascii="Arial" w:hAnsi="Arial" w:cs="Arial"/>
          <w:sz w:val="24"/>
          <w:szCs w:val="24"/>
        </w:rPr>
        <w:t xml:space="preserve">we </w:t>
      </w:r>
      <w:r w:rsidR="00BF4DD9" w:rsidRPr="006A4FD9">
        <w:rPr>
          <w:rFonts w:ascii="Arial" w:hAnsi="Arial" w:cs="Arial"/>
          <w:sz w:val="24"/>
          <w:szCs w:val="24"/>
        </w:rPr>
        <w:t>have a better understanding of the details, it is possible to argue that</w:t>
      </w:r>
      <w:r w:rsidR="00055F45" w:rsidRPr="006A4FD9">
        <w:rPr>
          <w:rFonts w:ascii="Arial" w:hAnsi="Arial" w:cs="Arial"/>
          <w:sz w:val="24"/>
          <w:szCs w:val="24"/>
        </w:rPr>
        <w:t xml:space="preserve">, in the decades after his death in 1621, </w:t>
      </w:r>
      <w:r w:rsidR="00BF4DD9" w:rsidRPr="006A4FD9">
        <w:rPr>
          <w:rFonts w:ascii="Arial" w:hAnsi="Arial" w:cs="Arial"/>
          <w:sz w:val="24"/>
          <w:szCs w:val="24"/>
        </w:rPr>
        <w:t>it</w:t>
      </w:r>
      <w:r w:rsidR="00F75AFC" w:rsidRPr="006A4FD9">
        <w:rPr>
          <w:rFonts w:ascii="Arial" w:hAnsi="Arial" w:cs="Arial"/>
          <w:sz w:val="24"/>
          <w:szCs w:val="24"/>
        </w:rPr>
        <w:t xml:space="preserve"> </w:t>
      </w:r>
      <w:r w:rsidR="00055F45" w:rsidRPr="006A4FD9">
        <w:rPr>
          <w:rFonts w:ascii="Arial" w:hAnsi="Arial" w:cs="Arial"/>
          <w:sz w:val="24"/>
          <w:szCs w:val="24"/>
        </w:rPr>
        <w:t xml:space="preserve">became </w:t>
      </w:r>
      <w:r w:rsidR="003A1DFA" w:rsidRPr="006A4FD9">
        <w:rPr>
          <w:rFonts w:ascii="Arial" w:hAnsi="Arial" w:cs="Arial"/>
          <w:sz w:val="24"/>
          <w:szCs w:val="24"/>
        </w:rPr>
        <w:t>significant in the affairs of the nation.</w:t>
      </w:r>
      <w:r w:rsidR="00055F45" w:rsidRPr="006A4FD9">
        <w:rPr>
          <w:rFonts w:ascii="Arial" w:hAnsi="Arial" w:cs="Arial"/>
          <w:sz w:val="24"/>
          <w:szCs w:val="24"/>
        </w:rPr>
        <w:t xml:space="preserve"> </w:t>
      </w:r>
      <w:r w:rsidR="00804880" w:rsidRPr="006A4FD9">
        <w:rPr>
          <w:rFonts w:ascii="Arial" w:hAnsi="Arial" w:cs="Arial"/>
          <w:sz w:val="24"/>
          <w:szCs w:val="24"/>
        </w:rPr>
        <w:t xml:space="preserve">The central character was </w:t>
      </w:r>
      <w:r w:rsidR="007B4443" w:rsidRPr="006A4FD9">
        <w:rPr>
          <w:rFonts w:ascii="Arial" w:hAnsi="Arial" w:cs="Arial"/>
          <w:sz w:val="24"/>
          <w:szCs w:val="24"/>
        </w:rPr>
        <w:t>Thomas Aylesbury</w:t>
      </w:r>
      <w:r w:rsidR="00804880" w:rsidRPr="006A4FD9">
        <w:rPr>
          <w:rFonts w:ascii="Arial" w:hAnsi="Arial" w:cs="Arial"/>
          <w:sz w:val="24"/>
          <w:szCs w:val="24"/>
        </w:rPr>
        <w:t>.</w:t>
      </w:r>
      <w:r w:rsidR="009106DF" w:rsidRPr="006A4FD9">
        <w:rPr>
          <w:rFonts w:ascii="Arial" w:hAnsi="Arial" w:cs="Arial"/>
          <w:sz w:val="24"/>
          <w:szCs w:val="24"/>
        </w:rPr>
        <w:t xml:space="preserve"> </w:t>
      </w:r>
      <w:r w:rsidR="00A57380" w:rsidRPr="006A4FD9">
        <w:rPr>
          <w:rFonts w:ascii="Arial" w:hAnsi="Arial" w:cs="Arial"/>
          <w:sz w:val="24"/>
          <w:szCs w:val="24"/>
        </w:rPr>
        <w:t xml:space="preserve">The </w:t>
      </w:r>
      <w:r w:rsidR="00EA3012" w:rsidRPr="006A4FD9">
        <w:rPr>
          <w:rFonts w:ascii="Arial" w:hAnsi="Arial" w:cs="Arial"/>
          <w:sz w:val="24"/>
          <w:szCs w:val="24"/>
        </w:rPr>
        <w:t xml:space="preserve">earliest known </w:t>
      </w:r>
      <w:r w:rsidR="00A57380" w:rsidRPr="006A4FD9">
        <w:rPr>
          <w:rFonts w:ascii="Arial" w:hAnsi="Arial" w:cs="Arial"/>
          <w:sz w:val="24"/>
          <w:szCs w:val="24"/>
        </w:rPr>
        <w:t xml:space="preserve">record of </w:t>
      </w:r>
      <w:r w:rsidR="00F43017" w:rsidRPr="006A4FD9">
        <w:rPr>
          <w:rFonts w:ascii="Arial" w:hAnsi="Arial" w:cs="Arial"/>
          <w:sz w:val="24"/>
          <w:szCs w:val="24"/>
        </w:rPr>
        <w:t>his</w:t>
      </w:r>
      <w:r w:rsidR="00A57380" w:rsidRPr="006A4FD9">
        <w:rPr>
          <w:rFonts w:ascii="Arial" w:hAnsi="Arial" w:cs="Arial"/>
          <w:sz w:val="24"/>
          <w:szCs w:val="24"/>
        </w:rPr>
        <w:t xml:space="preserve"> </w:t>
      </w:r>
      <w:r w:rsidR="00692876" w:rsidRPr="006A4FD9">
        <w:rPr>
          <w:rFonts w:ascii="Arial" w:hAnsi="Arial" w:cs="Arial"/>
          <w:sz w:val="24"/>
          <w:szCs w:val="24"/>
        </w:rPr>
        <w:t>friendship</w:t>
      </w:r>
      <w:r w:rsidR="00A57380" w:rsidRPr="006A4FD9">
        <w:rPr>
          <w:rFonts w:ascii="Arial" w:hAnsi="Arial" w:cs="Arial"/>
          <w:sz w:val="24"/>
          <w:szCs w:val="24"/>
        </w:rPr>
        <w:t xml:space="preserve"> with Harriot is </w:t>
      </w:r>
      <w:r w:rsidR="00692876" w:rsidRPr="006A4FD9">
        <w:rPr>
          <w:rFonts w:ascii="Arial" w:hAnsi="Arial" w:cs="Arial"/>
          <w:sz w:val="24"/>
          <w:szCs w:val="24"/>
        </w:rPr>
        <w:t xml:space="preserve">a </w:t>
      </w:r>
      <w:r w:rsidR="00A57380" w:rsidRPr="006A4FD9">
        <w:rPr>
          <w:rFonts w:ascii="Arial" w:hAnsi="Arial" w:cs="Arial"/>
          <w:sz w:val="24"/>
          <w:szCs w:val="24"/>
        </w:rPr>
        <w:t>letter</w:t>
      </w:r>
      <w:r w:rsidR="00692876" w:rsidRPr="006A4FD9">
        <w:rPr>
          <w:rFonts w:ascii="Arial" w:hAnsi="Arial" w:cs="Arial"/>
          <w:sz w:val="24"/>
          <w:szCs w:val="24"/>
        </w:rPr>
        <w:t xml:space="preserve"> </w:t>
      </w:r>
      <w:r w:rsidR="00A57380" w:rsidRPr="006A4FD9">
        <w:rPr>
          <w:rFonts w:ascii="Arial" w:hAnsi="Arial" w:cs="Arial"/>
          <w:sz w:val="24"/>
          <w:szCs w:val="24"/>
        </w:rPr>
        <w:t xml:space="preserve">dated </w:t>
      </w:r>
      <w:r w:rsidR="00692876" w:rsidRPr="006A4FD9">
        <w:rPr>
          <w:rFonts w:ascii="Arial" w:hAnsi="Arial" w:cs="Arial"/>
          <w:sz w:val="24"/>
          <w:szCs w:val="24"/>
        </w:rPr>
        <w:t xml:space="preserve">15 April </w:t>
      </w:r>
      <w:r w:rsidR="00A57380" w:rsidRPr="006A4FD9">
        <w:rPr>
          <w:rFonts w:ascii="Arial" w:hAnsi="Arial" w:cs="Arial"/>
          <w:sz w:val="24"/>
          <w:szCs w:val="24"/>
        </w:rPr>
        <w:t>1611, in which he thanks</w:t>
      </w:r>
      <w:r w:rsidR="00692876" w:rsidRPr="006A4FD9">
        <w:rPr>
          <w:rFonts w:ascii="Arial" w:hAnsi="Arial" w:cs="Arial"/>
          <w:sz w:val="24"/>
          <w:szCs w:val="24"/>
        </w:rPr>
        <w:t xml:space="preserve"> Harriot</w:t>
      </w:r>
      <w:r w:rsidR="00A57380" w:rsidRPr="006A4FD9">
        <w:rPr>
          <w:rFonts w:ascii="Arial" w:hAnsi="Arial" w:cs="Arial"/>
          <w:sz w:val="24"/>
          <w:szCs w:val="24"/>
        </w:rPr>
        <w:t xml:space="preserve"> for sending some spectacles for </w:t>
      </w:r>
      <w:r w:rsidR="007B4443" w:rsidRPr="006A4FD9">
        <w:rPr>
          <w:rFonts w:ascii="Arial" w:hAnsi="Arial" w:cs="Arial"/>
          <w:sz w:val="24"/>
          <w:szCs w:val="24"/>
        </w:rPr>
        <w:t xml:space="preserve">the earl of Nottingham, the Lord High Admiral, who </w:t>
      </w:r>
      <w:r w:rsidR="00A12B98" w:rsidRPr="006A4FD9">
        <w:rPr>
          <w:rFonts w:ascii="Arial" w:hAnsi="Arial" w:cs="Arial"/>
          <w:sz w:val="24"/>
          <w:szCs w:val="24"/>
        </w:rPr>
        <w:t>was at that time</w:t>
      </w:r>
      <w:r w:rsidR="007B4443" w:rsidRPr="006A4FD9">
        <w:rPr>
          <w:rFonts w:ascii="Arial" w:hAnsi="Arial" w:cs="Arial"/>
          <w:sz w:val="24"/>
          <w:szCs w:val="24"/>
        </w:rPr>
        <w:t xml:space="preserve"> Aylesbury</w:t>
      </w:r>
      <w:r w:rsidR="00A12B98" w:rsidRPr="006A4FD9">
        <w:rPr>
          <w:rFonts w:ascii="Arial" w:hAnsi="Arial" w:cs="Arial"/>
          <w:sz w:val="24"/>
          <w:szCs w:val="24"/>
        </w:rPr>
        <w:t xml:space="preserve">’s </w:t>
      </w:r>
      <w:r w:rsidR="006A4F1E" w:rsidRPr="006A4FD9">
        <w:rPr>
          <w:rFonts w:ascii="Arial" w:hAnsi="Arial" w:cs="Arial"/>
          <w:sz w:val="24"/>
          <w:szCs w:val="24"/>
        </w:rPr>
        <w:t>superior in the king’s service.</w:t>
      </w:r>
      <w:r w:rsidR="007B4443" w:rsidRPr="006A4FD9">
        <w:rPr>
          <w:rFonts w:ascii="Arial" w:hAnsi="Arial" w:cs="Arial"/>
          <w:sz w:val="24"/>
          <w:szCs w:val="24"/>
        </w:rPr>
        <w:t xml:space="preserve"> </w:t>
      </w:r>
      <w:r w:rsidR="00A57380" w:rsidRPr="006A4FD9">
        <w:rPr>
          <w:rFonts w:ascii="Arial" w:hAnsi="Arial" w:cs="Arial"/>
          <w:sz w:val="24"/>
          <w:szCs w:val="24"/>
        </w:rPr>
        <w:t>The letter is written is a friendly style</w:t>
      </w:r>
      <w:r w:rsidR="00CF1450" w:rsidRPr="006A4FD9">
        <w:rPr>
          <w:rFonts w:ascii="Arial" w:hAnsi="Arial" w:cs="Arial"/>
          <w:sz w:val="24"/>
          <w:szCs w:val="24"/>
        </w:rPr>
        <w:t>,</w:t>
      </w:r>
      <w:r w:rsidR="00A57380" w:rsidRPr="006A4FD9">
        <w:rPr>
          <w:rFonts w:ascii="Arial" w:hAnsi="Arial" w:cs="Arial"/>
          <w:sz w:val="24"/>
          <w:szCs w:val="24"/>
        </w:rPr>
        <w:t xml:space="preserve"> </w:t>
      </w:r>
      <w:r w:rsidR="00CF1450" w:rsidRPr="006A4FD9">
        <w:rPr>
          <w:rFonts w:ascii="Arial" w:hAnsi="Arial" w:cs="Arial"/>
          <w:sz w:val="24"/>
          <w:szCs w:val="24"/>
        </w:rPr>
        <w:t>which</w:t>
      </w:r>
      <w:r w:rsidR="00A57380" w:rsidRPr="006A4FD9">
        <w:rPr>
          <w:rFonts w:ascii="Arial" w:hAnsi="Arial" w:cs="Arial"/>
          <w:sz w:val="24"/>
          <w:szCs w:val="24"/>
        </w:rPr>
        <w:t xml:space="preserve"> suggests that</w:t>
      </w:r>
      <w:r w:rsidR="008C15A6" w:rsidRPr="006A4FD9">
        <w:rPr>
          <w:rFonts w:ascii="Arial" w:hAnsi="Arial" w:cs="Arial"/>
          <w:sz w:val="24"/>
          <w:szCs w:val="24"/>
        </w:rPr>
        <w:t xml:space="preserve"> Harriot and Aylesbury </w:t>
      </w:r>
      <w:r w:rsidR="006A4F1E" w:rsidRPr="006A4FD9">
        <w:rPr>
          <w:rFonts w:ascii="Arial" w:hAnsi="Arial" w:cs="Arial"/>
          <w:sz w:val="24"/>
          <w:szCs w:val="24"/>
        </w:rPr>
        <w:t>were already</w:t>
      </w:r>
      <w:r w:rsidR="00A57380" w:rsidRPr="006A4FD9">
        <w:rPr>
          <w:rFonts w:ascii="Arial" w:hAnsi="Arial" w:cs="Arial"/>
          <w:sz w:val="24"/>
          <w:szCs w:val="24"/>
        </w:rPr>
        <w:t xml:space="preserve"> acquainted</w:t>
      </w:r>
      <w:r w:rsidR="00035A85" w:rsidRPr="006A4FD9">
        <w:rPr>
          <w:rFonts w:ascii="Arial" w:hAnsi="Arial" w:cs="Arial"/>
          <w:sz w:val="24"/>
          <w:szCs w:val="24"/>
        </w:rPr>
        <w:t>.</w:t>
      </w:r>
    </w:p>
    <w:p w14:paraId="30FFA827" w14:textId="77777777" w:rsidR="006A4FD9" w:rsidRDefault="006A4FD9" w:rsidP="006A4FD9">
      <w:pPr>
        <w:spacing w:after="0" w:line="240" w:lineRule="auto"/>
        <w:jc w:val="both"/>
        <w:rPr>
          <w:rFonts w:ascii="Arial" w:hAnsi="Arial" w:cs="Arial"/>
          <w:sz w:val="24"/>
          <w:szCs w:val="24"/>
        </w:rPr>
      </w:pPr>
    </w:p>
    <w:p w14:paraId="300727DA" w14:textId="597AEEB9" w:rsidR="008F0114" w:rsidRDefault="00C93012" w:rsidP="006A4FD9">
      <w:pPr>
        <w:spacing w:after="0" w:line="240" w:lineRule="auto"/>
        <w:jc w:val="both"/>
        <w:rPr>
          <w:rFonts w:ascii="Arial" w:hAnsi="Arial" w:cs="Arial"/>
          <w:sz w:val="24"/>
          <w:szCs w:val="24"/>
        </w:rPr>
      </w:pPr>
      <w:r w:rsidRPr="006A4FD9">
        <w:rPr>
          <w:rFonts w:ascii="Arial" w:hAnsi="Arial" w:cs="Arial"/>
          <w:sz w:val="24"/>
          <w:szCs w:val="24"/>
        </w:rPr>
        <w:t>S</w:t>
      </w:r>
      <w:r w:rsidR="002578D2" w:rsidRPr="006A4FD9">
        <w:rPr>
          <w:rFonts w:ascii="Arial" w:hAnsi="Arial" w:cs="Arial"/>
          <w:sz w:val="24"/>
          <w:szCs w:val="24"/>
        </w:rPr>
        <w:t xml:space="preserve">hortly before his death </w:t>
      </w:r>
      <w:r w:rsidR="00542B01" w:rsidRPr="006A4FD9">
        <w:rPr>
          <w:rFonts w:ascii="Arial" w:hAnsi="Arial" w:cs="Arial"/>
          <w:sz w:val="24"/>
          <w:szCs w:val="24"/>
        </w:rPr>
        <w:t xml:space="preserve">in 1621 </w:t>
      </w:r>
      <w:r w:rsidRPr="006A4FD9">
        <w:rPr>
          <w:rFonts w:ascii="Arial" w:hAnsi="Arial" w:cs="Arial"/>
          <w:sz w:val="24"/>
          <w:szCs w:val="24"/>
        </w:rPr>
        <w:t>Harriot wrote a will</w:t>
      </w:r>
      <w:r w:rsidR="00AD67B8" w:rsidRPr="006A4FD9">
        <w:rPr>
          <w:rFonts w:ascii="Arial" w:hAnsi="Arial" w:cs="Arial"/>
          <w:sz w:val="24"/>
          <w:szCs w:val="24"/>
        </w:rPr>
        <w:t xml:space="preserve">, </w:t>
      </w:r>
      <w:r w:rsidR="008F0114" w:rsidRPr="006A4FD9">
        <w:rPr>
          <w:rFonts w:ascii="Arial" w:hAnsi="Arial" w:cs="Arial"/>
          <w:sz w:val="24"/>
          <w:szCs w:val="24"/>
        </w:rPr>
        <w:t>under the terms of</w:t>
      </w:r>
      <w:r w:rsidRPr="006A4FD9">
        <w:rPr>
          <w:rFonts w:ascii="Arial" w:hAnsi="Arial" w:cs="Arial"/>
          <w:sz w:val="24"/>
          <w:szCs w:val="24"/>
        </w:rPr>
        <w:t xml:space="preserve"> which </w:t>
      </w:r>
      <w:r w:rsidR="00F554D7" w:rsidRPr="006A4FD9">
        <w:rPr>
          <w:rFonts w:ascii="Arial" w:hAnsi="Arial" w:cs="Arial"/>
          <w:sz w:val="24"/>
          <w:szCs w:val="24"/>
        </w:rPr>
        <w:t xml:space="preserve">Aylesbury, together with </w:t>
      </w:r>
      <w:r w:rsidR="005F3C2F" w:rsidRPr="006A4FD9">
        <w:rPr>
          <w:rFonts w:ascii="Arial" w:hAnsi="Arial" w:cs="Arial"/>
          <w:sz w:val="24"/>
          <w:szCs w:val="24"/>
        </w:rPr>
        <w:t xml:space="preserve">Nathaniel </w:t>
      </w:r>
      <w:proofErr w:type="spellStart"/>
      <w:r w:rsidR="00AD67B8" w:rsidRPr="006A4FD9">
        <w:rPr>
          <w:rFonts w:ascii="Arial" w:hAnsi="Arial" w:cs="Arial"/>
          <w:sz w:val="24"/>
          <w:szCs w:val="24"/>
        </w:rPr>
        <w:t>Torporley</w:t>
      </w:r>
      <w:proofErr w:type="spellEnd"/>
      <w:r w:rsidR="00AD67B8" w:rsidRPr="006A4FD9">
        <w:rPr>
          <w:rFonts w:ascii="Arial" w:hAnsi="Arial" w:cs="Arial"/>
          <w:sz w:val="24"/>
          <w:szCs w:val="24"/>
        </w:rPr>
        <w:t xml:space="preserve">, </w:t>
      </w:r>
      <w:r w:rsidR="005F3C2F" w:rsidRPr="006A4FD9">
        <w:rPr>
          <w:rFonts w:ascii="Arial" w:hAnsi="Arial" w:cs="Arial"/>
          <w:sz w:val="24"/>
          <w:szCs w:val="24"/>
        </w:rPr>
        <w:t xml:space="preserve">John </w:t>
      </w:r>
      <w:proofErr w:type="spellStart"/>
      <w:r w:rsidR="00AD67B8" w:rsidRPr="006A4FD9">
        <w:rPr>
          <w:rFonts w:ascii="Arial" w:hAnsi="Arial" w:cs="Arial"/>
          <w:sz w:val="24"/>
          <w:szCs w:val="24"/>
        </w:rPr>
        <w:t>Protheroe</w:t>
      </w:r>
      <w:proofErr w:type="spellEnd"/>
      <w:r w:rsidR="00AD67B8" w:rsidRPr="006A4FD9">
        <w:rPr>
          <w:rFonts w:ascii="Arial" w:hAnsi="Arial" w:cs="Arial"/>
          <w:sz w:val="24"/>
          <w:szCs w:val="24"/>
        </w:rPr>
        <w:t xml:space="preserve">, and </w:t>
      </w:r>
      <w:r w:rsidR="00F554D7" w:rsidRPr="006A4FD9">
        <w:rPr>
          <w:rFonts w:ascii="Arial" w:hAnsi="Arial" w:cs="Arial"/>
          <w:sz w:val="24"/>
          <w:szCs w:val="24"/>
        </w:rPr>
        <w:t>Walter Warner</w:t>
      </w:r>
      <w:r w:rsidR="00E475A5" w:rsidRPr="006A4FD9">
        <w:rPr>
          <w:rFonts w:ascii="Arial" w:hAnsi="Arial" w:cs="Arial"/>
          <w:sz w:val="24"/>
          <w:szCs w:val="24"/>
        </w:rPr>
        <w:t>,</w:t>
      </w:r>
      <w:r w:rsidR="00F554D7" w:rsidRPr="006A4FD9">
        <w:rPr>
          <w:rFonts w:ascii="Arial" w:hAnsi="Arial" w:cs="Arial"/>
          <w:sz w:val="24"/>
          <w:szCs w:val="24"/>
        </w:rPr>
        <w:t xml:space="preserve"> were </w:t>
      </w:r>
      <w:r w:rsidR="00AD67B8" w:rsidRPr="006A4FD9">
        <w:rPr>
          <w:rFonts w:ascii="Arial" w:hAnsi="Arial" w:cs="Arial"/>
          <w:sz w:val="24"/>
          <w:szCs w:val="24"/>
        </w:rPr>
        <w:t xml:space="preserve">all </w:t>
      </w:r>
      <w:r w:rsidR="008F0114" w:rsidRPr="006A4FD9">
        <w:rPr>
          <w:rFonts w:ascii="Arial" w:hAnsi="Arial" w:cs="Arial"/>
          <w:sz w:val="24"/>
          <w:szCs w:val="24"/>
        </w:rPr>
        <w:t>to be involved in the fate of his</w:t>
      </w:r>
      <w:r w:rsidR="002703D3" w:rsidRPr="006A4FD9">
        <w:rPr>
          <w:rFonts w:ascii="Arial" w:hAnsi="Arial" w:cs="Arial"/>
          <w:sz w:val="24"/>
          <w:szCs w:val="24"/>
        </w:rPr>
        <w:t xml:space="preserve"> papers</w:t>
      </w:r>
      <w:r w:rsidR="00AD67B8" w:rsidRPr="006A4FD9">
        <w:rPr>
          <w:rFonts w:ascii="Arial" w:hAnsi="Arial" w:cs="Arial"/>
          <w:sz w:val="24"/>
          <w:szCs w:val="24"/>
        </w:rPr>
        <w:t>.</w:t>
      </w:r>
      <w:r w:rsidR="002578D2" w:rsidRPr="006A4FD9">
        <w:rPr>
          <w:rFonts w:ascii="Arial" w:hAnsi="Arial" w:cs="Arial"/>
          <w:sz w:val="24"/>
          <w:szCs w:val="24"/>
        </w:rPr>
        <w:t xml:space="preserve"> </w:t>
      </w:r>
      <w:proofErr w:type="spellStart"/>
      <w:r w:rsidR="00035A85" w:rsidRPr="006A4FD9">
        <w:rPr>
          <w:rFonts w:ascii="Arial" w:hAnsi="Arial" w:cs="Arial"/>
          <w:sz w:val="24"/>
          <w:szCs w:val="24"/>
        </w:rPr>
        <w:t>Torporley</w:t>
      </w:r>
      <w:proofErr w:type="spellEnd"/>
      <w:r w:rsidR="00035A85" w:rsidRPr="006A4FD9">
        <w:rPr>
          <w:rFonts w:ascii="Arial" w:hAnsi="Arial" w:cs="Arial"/>
          <w:sz w:val="24"/>
          <w:szCs w:val="24"/>
        </w:rPr>
        <w:t xml:space="preserve"> was</w:t>
      </w:r>
      <w:r w:rsidR="00C20187" w:rsidRPr="006A4FD9">
        <w:rPr>
          <w:rFonts w:ascii="Arial" w:hAnsi="Arial" w:cs="Arial"/>
          <w:sz w:val="24"/>
          <w:szCs w:val="24"/>
        </w:rPr>
        <w:t xml:space="preserve"> </w:t>
      </w:r>
      <w:r w:rsidR="002578D2" w:rsidRPr="006A4FD9">
        <w:rPr>
          <w:rFonts w:ascii="Arial" w:hAnsi="Arial" w:cs="Arial"/>
          <w:sz w:val="24"/>
          <w:szCs w:val="24"/>
        </w:rPr>
        <w:t xml:space="preserve">to be </w:t>
      </w:r>
      <w:r w:rsidR="00C20187" w:rsidRPr="006A4FD9">
        <w:rPr>
          <w:rFonts w:ascii="Arial" w:hAnsi="Arial" w:cs="Arial"/>
          <w:sz w:val="24"/>
          <w:szCs w:val="24"/>
        </w:rPr>
        <w:t>the</w:t>
      </w:r>
      <w:r w:rsidR="00035A85" w:rsidRPr="006A4FD9">
        <w:rPr>
          <w:rFonts w:ascii="Arial" w:hAnsi="Arial" w:cs="Arial"/>
          <w:sz w:val="24"/>
          <w:szCs w:val="24"/>
        </w:rPr>
        <w:t xml:space="preserve"> ‘</w:t>
      </w:r>
      <w:proofErr w:type="spellStart"/>
      <w:r w:rsidR="00035A85" w:rsidRPr="006A4FD9">
        <w:rPr>
          <w:rFonts w:ascii="Arial" w:hAnsi="Arial" w:cs="Arial"/>
          <w:sz w:val="24"/>
          <w:szCs w:val="24"/>
        </w:rPr>
        <w:t>Ouerseer</w:t>
      </w:r>
      <w:proofErr w:type="spellEnd"/>
      <w:r w:rsidR="00035A85" w:rsidRPr="006A4FD9">
        <w:rPr>
          <w:rFonts w:ascii="Arial" w:hAnsi="Arial" w:cs="Arial"/>
          <w:sz w:val="24"/>
          <w:szCs w:val="24"/>
        </w:rPr>
        <w:t xml:space="preserve"> of my </w:t>
      </w:r>
      <w:proofErr w:type="spellStart"/>
      <w:r w:rsidR="00035A85" w:rsidRPr="006A4FD9">
        <w:rPr>
          <w:rFonts w:ascii="Arial" w:hAnsi="Arial" w:cs="Arial"/>
          <w:sz w:val="24"/>
          <w:szCs w:val="24"/>
        </w:rPr>
        <w:t>Mathematicall</w:t>
      </w:r>
      <w:proofErr w:type="spellEnd"/>
      <w:r w:rsidR="00035A85" w:rsidRPr="006A4FD9">
        <w:rPr>
          <w:rFonts w:ascii="Arial" w:hAnsi="Arial" w:cs="Arial"/>
          <w:sz w:val="24"/>
          <w:szCs w:val="24"/>
        </w:rPr>
        <w:t xml:space="preserve"> writings</w:t>
      </w:r>
      <w:r w:rsidR="002578D2" w:rsidRPr="006A4FD9">
        <w:rPr>
          <w:rFonts w:ascii="Arial" w:hAnsi="Arial" w:cs="Arial"/>
          <w:sz w:val="24"/>
          <w:szCs w:val="24"/>
        </w:rPr>
        <w:t>’</w:t>
      </w:r>
      <w:r w:rsidR="008F0114" w:rsidRPr="006A4FD9">
        <w:rPr>
          <w:rFonts w:ascii="Arial" w:hAnsi="Arial" w:cs="Arial"/>
          <w:sz w:val="24"/>
          <w:szCs w:val="24"/>
        </w:rPr>
        <w:t>.</w:t>
      </w:r>
      <w:r w:rsidR="002578D2" w:rsidRPr="006A4FD9">
        <w:rPr>
          <w:rFonts w:ascii="Arial" w:hAnsi="Arial" w:cs="Arial"/>
          <w:sz w:val="24"/>
          <w:szCs w:val="24"/>
        </w:rPr>
        <w:t xml:space="preserve"> </w:t>
      </w:r>
      <w:r w:rsidR="008F0114" w:rsidRPr="006A4FD9">
        <w:rPr>
          <w:rFonts w:ascii="Arial" w:hAnsi="Arial" w:cs="Arial"/>
          <w:sz w:val="24"/>
          <w:szCs w:val="24"/>
        </w:rPr>
        <w:t>He</w:t>
      </w:r>
      <w:r w:rsidR="00D52254" w:rsidRPr="006A4FD9">
        <w:rPr>
          <w:rFonts w:ascii="Arial" w:hAnsi="Arial" w:cs="Arial"/>
          <w:sz w:val="24"/>
          <w:szCs w:val="24"/>
        </w:rPr>
        <w:t xml:space="preserve"> was </w:t>
      </w:r>
      <w:r w:rsidR="00035A85" w:rsidRPr="006A4FD9">
        <w:rPr>
          <w:rFonts w:ascii="Arial" w:hAnsi="Arial" w:cs="Arial"/>
          <w:sz w:val="24"/>
          <w:szCs w:val="24"/>
        </w:rPr>
        <w:t xml:space="preserve">charged with preparing them for publication, with the assistance of </w:t>
      </w:r>
      <w:r w:rsidR="002578D2" w:rsidRPr="006A4FD9">
        <w:rPr>
          <w:rFonts w:ascii="Arial" w:hAnsi="Arial" w:cs="Arial"/>
          <w:sz w:val="24"/>
          <w:szCs w:val="24"/>
        </w:rPr>
        <w:t xml:space="preserve">Warner and </w:t>
      </w:r>
      <w:r w:rsidR="00035A85" w:rsidRPr="006A4FD9">
        <w:rPr>
          <w:rFonts w:ascii="Arial" w:hAnsi="Arial" w:cs="Arial"/>
          <w:sz w:val="24"/>
          <w:szCs w:val="24"/>
        </w:rPr>
        <w:t xml:space="preserve">others if necessary, and under the supervision of Aylesbury and </w:t>
      </w:r>
      <w:r w:rsidR="00D52254" w:rsidRPr="006A4FD9">
        <w:rPr>
          <w:rFonts w:ascii="Arial" w:hAnsi="Arial" w:cs="Arial"/>
          <w:sz w:val="24"/>
          <w:szCs w:val="24"/>
        </w:rPr>
        <w:t>Protheroe</w:t>
      </w:r>
      <w:r w:rsidR="009C1236" w:rsidRPr="006A4FD9">
        <w:rPr>
          <w:rFonts w:ascii="Arial" w:hAnsi="Arial" w:cs="Arial"/>
          <w:sz w:val="24"/>
          <w:szCs w:val="24"/>
        </w:rPr>
        <w:t>,</w:t>
      </w:r>
      <w:r w:rsidR="008F0114" w:rsidRPr="006A4FD9">
        <w:rPr>
          <w:rFonts w:ascii="Arial" w:hAnsi="Arial" w:cs="Arial"/>
          <w:sz w:val="24"/>
          <w:szCs w:val="24"/>
        </w:rPr>
        <w:t xml:space="preserve"> who were two of the executors.</w:t>
      </w:r>
      <w:r w:rsidR="00804880" w:rsidRPr="006A4FD9">
        <w:rPr>
          <w:rFonts w:ascii="Arial" w:hAnsi="Arial" w:cs="Arial"/>
          <w:sz w:val="24"/>
          <w:szCs w:val="24"/>
        </w:rPr>
        <w:t xml:space="preserve"> </w:t>
      </w:r>
      <w:r w:rsidRPr="006A4FD9">
        <w:rPr>
          <w:rFonts w:ascii="Arial" w:hAnsi="Arial" w:cs="Arial"/>
          <w:sz w:val="24"/>
          <w:szCs w:val="24"/>
        </w:rPr>
        <w:t xml:space="preserve">The papers </w:t>
      </w:r>
      <w:r w:rsidR="0077357E" w:rsidRPr="006A4FD9">
        <w:rPr>
          <w:rFonts w:ascii="Arial" w:hAnsi="Arial" w:cs="Arial"/>
          <w:sz w:val="24"/>
          <w:szCs w:val="24"/>
        </w:rPr>
        <w:t xml:space="preserve">contained </w:t>
      </w:r>
      <w:r w:rsidR="00F554D7" w:rsidRPr="006A4FD9">
        <w:rPr>
          <w:rFonts w:ascii="Arial" w:hAnsi="Arial" w:cs="Arial"/>
          <w:sz w:val="24"/>
          <w:szCs w:val="24"/>
        </w:rPr>
        <w:t>the</w:t>
      </w:r>
      <w:r w:rsidR="0077357E" w:rsidRPr="006A4FD9">
        <w:rPr>
          <w:rFonts w:ascii="Arial" w:hAnsi="Arial" w:cs="Arial"/>
          <w:sz w:val="24"/>
          <w:szCs w:val="24"/>
        </w:rPr>
        <w:t xml:space="preserve"> draft </w:t>
      </w:r>
      <w:r w:rsidR="00F554D7" w:rsidRPr="006A4FD9">
        <w:rPr>
          <w:rFonts w:ascii="Arial" w:hAnsi="Arial" w:cs="Arial"/>
          <w:sz w:val="24"/>
          <w:szCs w:val="24"/>
        </w:rPr>
        <w:t xml:space="preserve">of a </w:t>
      </w:r>
      <w:r w:rsidR="0077357E" w:rsidRPr="006A4FD9">
        <w:rPr>
          <w:rFonts w:ascii="Arial" w:hAnsi="Arial" w:cs="Arial"/>
          <w:i/>
          <w:sz w:val="24"/>
          <w:szCs w:val="24"/>
        </w:rPr>
        <w:t>Treatise on Equations</w:t>
      </w:r>
      <w:r w:rsidR="0077357E" w:rsidRPr="006A4FD9">
        <w:rPr>
          <w:rFonts w:ascii="Arial" w:hAnsi="Arial" w:cs="Arial"/>
          <w:sz w:val="24"/>
          <w:szCs w:val="24"/>
        </w:rPr>
        <w:t xml:space="preserve">, and it was natural for </w:t>
      </w:r>
      <w:proofErr w:type="spellStart"/>
      <w:r w:rsidR="0077357E" w:rsidRPr="006A4FD9">
        <w:rPr>
          <w:rFonts w:ascii="Arial" w:hAnsi="Arial" w:cs="Arial"/>
          <w:sz w:val="24"/>
          <w:szCs w:val="24"/>
        </w:rPr>
        <w:t>Torporley</w:t>
      </w:r>
      <w:proofErr w:type="spellEnd"/>
      <w:r w:rsidR="0077357E" w:rsidRPr="006A4FD9">
        <w:rPr>
          <w:rFonts w:ascii="Arial" w:hAnsi="Arial" w:cs="Arial"/>
          <w:sz w:val="24"/>
          <w:szCs w:val="24"/>
        </w:rPr>
        <w:t xml:space="preserve"> to regard th</w:t>
      </w:r>
      <w:r w:rsidR="00542B01" w:rsidRPr="006A4FD9">
        <w:rPr>
          <w:rFonts w:ascii="Arial" w:hAnsi="Arial" w:cs="Arial"/>
          <w:sz w:val="24"/>
          <w:szCs w:val="24"/>
        </w:rPr>
        <w:t>e preparation of this material</w:t>
      </w:r>
      <w:r w:rsidR="0077357E" w:rsidRPr="006A4FD9">
        <w:rPr>
          <w:rFonts w:ascii="Arial" w:hAnsi="Arial" w:cs="Arial"/>
          <w:sz w:val="24"/>
          <w:szCs w:val="24"/>
        </w:rPr>
        <w:t xml:space="preserve"> as his first task</w:t>
      </w:r>
      <w:r w:rsidR="00804880" w:rsidRPr="006A4FD9">
        <w:rPr>
          <w:rFonts w:ascii="Arial" w:hAnsi="Arial" w:cs="Arial"/>
          <w:sz w:val="24"/>
          <w:szCs w:val="24"/>
        </w:rPr>
        <w:t xml:space="preserve">. </w:t>
      </w:r>
      <w:r w:rsidR="00C15A85" w:rsidRPr="006A4FD9">
        <w:rPr>
          <w:rFonts w:ascii="Arial" w:hAnsi="Arial" w:cs="Arial"/>
          <w:sz w:val="24"/>
          <w:szCs w:val="24"/>
        </w:rPr>
        <w:t xml:space="preserve">But progress towards publication was slow, and eventually Aylesbury lost </w:t>
      </w:r>
      <w:r w:rsidR="00C15A85" w:rsidRPr="006A4FD9">
        <w:rPr>
          <w:rFonts w:ascii="Arial" w:hAnsi="Arial" w:cs="Arial"/>
          <w:sz w:val="24"/>
          <w:szCs w:val="24"/>
        </w:rPr>
        <w:lastRenderedPageBreak/>
        <w:t>patience</w:t>
      </w:r>
      <w:r w:rsidR="00542B01" w:rsidRPr="006A4FD9">
        <w:rPr>
          <w:rFonts w:ascii="Arial" w:hAnsi="Arial" w:cs="Arial"/>
          <w:sz w:val="24"/>
          <w:szCs w:val="24"/>
        </w:rPr>
        <w:t>.</w:t>
      </w:r>
      <w:r w:rsidR="00C15A85" w:rsidRPr="006A4FD9">
        <w:rPr>
          <w:rFonts w:ascii="Arial" w:hAnsi="Arial" w:cs="Arial"/>
          <w:sz w:val="24"/>
          <w:szCs w:val="24"/>
        </w:rPr>
        <w:t xml:space="preserve"> </w:t>
      </w:r>
      <w:r w:rsidR="00542B01" w:rsidRPr="006A4FD9">
        <w:rPr>
          <w:rFonts w:ascii="Arial" w:hAnsi="Arial" w:cs="Arial"/>
          <w:sz w:val="24"/>
          <w:szCs w:val="24"/>
        </w:rPr>
        <w:t>He</w:t>
      </w:r>
      <w:r w:rsidR="00C15A85" w:rsidRPr="006A4FD9">
        <w:rPr>
          <w:rFonts w:ascii="Arial" w:hAnsi="Arial" w:cs="Arial"/>
          <w:sz w:val="24"/>
          <w:szCs w:val="24"/>
        </w:rPr>
        <w:t xml:space="preserve"> dis</w:t>
      </w:r>
      <w:r w:rsidR="003E161C" w:rsidRPr="006A4FD9">
        <w:rPr>
          <w:rFonts w:ascii="Arial" w:hAnsi="Arial" w:cs="Arial"/>
          <w:sz w:val="24"/>
          <w:szCs w:val="24"/>
        </w:rPr>
        <w:t xml:space="preserve">charged </w:t>
      </w:r>
      <w:proofErr w:type="spellStart"/>
      <w:r w:rsidR="003E161C" w:rsidRPr="006A4FD9">
        <w:rPr>
          <w:rFonts w:ascii="Arial" w:hAnsi="Arial" w:cs="Arial"/>
          <w:sz w:val="24"/>
          <w:szCs w:val="24"/>
        </w:rPr>
        <w:t>Torporley</w:t>
      </w:r>
      <w:proofErr w:type="spellEnd"/>
      <w:r w:rsidR="003E161C" w:rsidRPr="006A4FD9">
        <w:rPr>
          <w:rFonts w:ascii="Arial" w:hAnsi="Arial" w:cs="Arial"/>
          <w:sz w:val="24"/>
          <w:szCs w:val="24"/>
        </w:rPr>
        <w:t xml:space="preserve"> and entrusted the</w:t>
      </w:r>
      <w:r w:rsidRPr="006A4FD9">
        <w:rPr>
          <w:rFonts w:ascii="Arial" w:hAnsi="Arial" w:cs="Arial"/>
          <w:sz w:val="24"/>
          <w:szCs w:val="24"/>
        </w:rPr>
        <w:t xml:space="preserve"> </w:t>
      </w:r>
      <w:r w:rsidR="0077357E" w:rsidRPr="006A4FD9">
        <w:rPr>
          <w:rFonts w:ascii="Arial" w:hAnsi="Arial" w:cs="Arial"/>
          <w:sz w:val="24"/>
          <w:szCs w:val="24"/>
        </w:rPr>
        <w:t>work</w:t>
      </w:r>
      <w:r w:rsidRPr="006A4FD9">
        <w:rPr>
          <w:rFonts w:ascii="Arial" w:hAnsi="Arial" w:cs="Arial"/>
          <w:sz w:val="24"/>
          <w:szCs w:val="24"/>
        </w:rPr>
        <w:t xml:space="preserve"> to Walter Warne</w:t>
      </w:r>
      <w:r w:rsidR="00804880" w:rsidRPr="006A4FD9">
        <w:rPr>
          <w:rFonts w:ascii="Arial" w:hAnsi="Arial" w:cs="Arial"/>
          <w:sz w:val="24"/>
          <w:szCs w:val="24"/>
        </w:rPr>
        <w:t>, who</w:t>
      </w:r>
      <w:r w:rsidR="0087117A" w:rsidRPr="006A4FD9">
        <w:rPr>
          <w:rFonts w:ascii="Arial" w:hAnsi="Arial" w:cs="Arial"/>
          <w:sz w:val="24"/>
          <w:szCs w:val="24"/>
        </w:rPr>
        <w:t xml:space="preserve"> </w:t>
      </w:r>
      <w:r w:rsidRPr="006A4FD9">
        <w:rPr>
          <w:rFonts w:ascii="Arial" w:hAnsi="Arial" w:cs="Arial"/>
          <w:sz w:val="24"/>
          <w:szCs w:val="24"/>
        </w:rPr>
        <w:t>was a well-respected scholar with wide scientific interests</w:t>
      </w:r>
      <w:r w:rsidR="00804880" w:rsidRPr="006A4FD9">
        <w:rPr>
          <w:rFonts w:ascii="Arial" w:hAnsi="Arial" w:cs="Arial"/>
          <w:sz w:val="24"/>
          <w:szCs w:val="24"/>
        </w:rPr>
        <w:t>. B</w:t>
      </w:r>
      <w:r w:rsidR="0077428A" w:rsidRPr="006A4FD9">
        <w:rPr>
          <w:rFonts w:ascii="Arial" w:hAnsi="Arial" w:cs="Arial"/>
          <w:sz w:val="24"/>
          <w:szCs w:val="24"/>
        </w:rPr>
        <w:t>y</w:t>
      </w:r>
      <w:r w:rsidR="0087117A" w:rsidRPr="006A4FD9">
        <w:rPr>
          <w:rFonts w:ascii="Arial" w:hAnsi="Arial" w:cs="Arial"/>
          <w:sz w:val="24"/>
          <w:szCs w:val="24"/>
        </w:rPr>
        <w:t xml:space="preserve"> 1631</w:t>
      </w:r>
      <w:r w:rsidR="0077428A" w:rsidRPr="006A4FD9">
        <w:rPr>
          <w:rFonts w:ascii="Arial" w:hAnsi="Arial" w:cs="Arial"/>
          <w:sz w:val="24"/>
          <w:szCs w:val="24"/>
        </w:rPr>
        <w:t xml:space="preserve"> Warner had prepared a </w:t>
      </w:r>
      <w:r w:rsidR="008F0114" w:rsidRPr="006A4FD9">
        <w:rPr>
          <w:rFonts w:ascii="Arial" w:hAnsi="Arial" w:cs="Arial"/>
          <w:sz w:val="24"/>
          <w:szCs w:val="24"/>
        </w:rPr>
        <w:t>selection of the papers for publication, and</w:t>
      </w:r>
      <w:r w:rsidR="00804880" w:rsidRPr="006A4FD9">
        <w:rPr>
          <w:rFonts w:ascii="Arial" w:hAnsi="Arial" w:cs="Arial"/>
          <w:sz w:val="24"/>
          <w:szCs w:val="24"/>
        </w:rPr>
        <w:t xml:space="preserve"> a</w:t>
      </w:r>
      <w:r w:rsidR="008F0114" w:rsidRPr="006A4FD9">
        <w:rPr>
          <w:rFonts w:ascii="Arial" w:hAnsi="Arial" w:cs="Arial"/>
          <w:sz w:val="24"/>
          <w:szCs w:val="24"/>
        </w:rPr>
        <w:t xml:space="preserve"> book was published under the title </w:t>
      </w:r>
      <w:r w:rsidR="008F0114" w:rsidRPr="006A4FD9">
        <w:rPr>
          <w:rFonts w:ascii="Arial" w:hAnsi="Arial" w:cs="Arial"/>
          <w:i/>
          <w:sz w:val="24"/>
          <w:szCs w:val="24"/>
        </w:rPr>
        <w:t xml:space="preserve">Artis </w:t>
      </w:r>
      <w:proofErr w:type="spellStart"/>
      <w:r w:rsidR="008F0114" w:rsidRPr="006A4FD9">
        <w:rPr>
          <w:rFonts w:ascii="Arial" w:hAnsi="Arial" w:cs="Arial"/>
          <w:i/>
          <w:sz w:val="24"/>
          <w:szCs w:val="24"/>
        </w:rPr>
        <w:t>Analyticae</w:t>
      </w:r>
      <w:proofErr w:type="spellEnd"/>
      <w:r w:rsidR="008F0114" w:rsidRPr="006A4FD9">
        <w:rPr>
          <w:rFonts w:ascii="Arial" w:hAnsi="Arial" w:cs="Arial"/>
          <w:i/>
          <w:sz w:val="24"/>
          <w:szCs w:val="24"/>
        </w:rPr>
        <w:t xml:space="preserve"> Praxis</w:t>
      </w:r>
      <w:r w:rsidR="00804880" w:rsidRPr="006A4FD9">
        <w:rPr>
          <w:rFonts w:ascii="Arial" w:hAnsi="Arial" w:cs="Arial"/>
          <w:sz w:val="24"/>
          <w:szCs w:val="24"/>
        </w:rPr>
        <w:t>.</w:t>
      </w:r>
    </w:p>
    <w:p w14:paraId="59059BF3" w14:textId="77777777" w:rsidR="006A4FD9" w:rsidRPr="006A4FD9" w:rsidRDefault="006A4FD9" w:rsidP="006A4FD9">
      <w:pPr>
        <w:spacing w:after="0" w:line="240" w:lineRule="auto"/>
        <w:jc w:val="both"/>
        <w:rPr>
          <w:rFonts w:ascii="Arial" w:hAnsi="Arial" w:cs="Arial"/>
          <w:sz w:val="24"/>
          <w:szCs w:val="24"/>
        </w:rPr>
      </w:pPr>
    </w:p>
    <w:p w14:paraId="24F37ABC" w14:textId="533FFCDF" w:rsidR="001342A1" w:rsidRDefault="00CA01B9" w:rsidP="006A4FD9">
      <w:pPr>
        <w:spacing w:after="0" w:line="240" w:lineRule="auto"/>
        <w:jc w:val="both"/>
        <w:rPr>
          <w:rFonts w:ascii="Arial" w:hAnsi="Arial" w:cs="Arial"/>
          <w:sz w:val="24"/>
          <w:szCs w:val="24"/>
        </w:rPr>
      </w:pPr>
      <w:r w:rsidRPr="006A4FD9">
        <w:rPr>
          <w:rFonts w:ascii="Arial" w:hAnsi="Arial" w:cs="Arial"/>
          <w:sz w:val="24"/>
          <w:szCs w:val="24"/>
        </w:rPr>
        <w:t xml:space="preserve">By </w:t>
      </w:r>
      <w:r w:rsidR="0077357E" w:rsidRPr="006A4FD9">
        <w:rPr>
          <w:rFonts w:ascii="Arial" w:hAnsi="Arial" w:cs="Arial"/>
          <w:sz w:val="24"/>
          <w:szCs w:val="24"/>
        </w:rPr>
        <w:t>th</w:t>
      </w:r>
      <w:r w:rsidR="00480FD6" w:rsidRPr="006A4FD9">
        <w:rPr>
          <w:rFonts w:ascii="Arial" w:hAnsi="Arial" w:cs="Arial"/>
          <w:sz w:val="24"/>
          <w:szCs w:val="24"/>
        </w:rPr>
        <w:t>e</w:t>
      </w:r>
      <w:r w:rsidR="0077357E" w:rsidRPr="006A4FD9">
        <w:rPr>
          <w:rFonts w:ascii="Arial" w:hAnsi="Arial" w:cs="Arial"/>
          <w:sz w:val="24"/>
          <w:szCs w:val="24"/>
        </w:rPr>
        <w:t xml:space="preserve"> time</w:t>
      </w:r>
      <w:r w:rsidR="00480FD6" w:rsidRPr="006A4FD9">
        <w:rPr>
          <w:rFonts w:ascii="Arial" w:hAnsi="Arial" w:cs="Arial"/>
          <w:sz w:val="24"/>
          <w:szCs w:val="24"/>
        </w:rPr>
        <w:t xml:space="preserve"> the </w:t>
      </w:r>
      <w:r w:rsidR="00480FD6" w:rsidRPr="006A4FD9">
        <w:rPr>
          <w:rFonts w:ascii="Arial" w:hAnsi="Arial" w:cs="Arial"/>
          <w:i/>
          <w:sz w:val="24"/>
          <w:szCs w:val="24"/>
        </w:rPr>
        <w:t xml:space="preserve">Praxis </w:t>
      </w:r>
      <w:r w:rsidR="00480FD6" w:rsidRPr="006A4FD9">
        <w:rPr>
          <w:rFonts w:ascii="Arial" w:hAnsi="Arial" w:cs="Arial"/>
          <w:sz w:val="24"/>
          <w:szCs w:val="24"/>
        </w:rPr>
        <w:t>appeared in print,</w:t>
      </w:r>
      <w:r w:rsidR="00073199" w:rsidRPr="006A4FD9">
        <w:rPr>
          <w:rFonts w:ascii="Arial" w:hAnsi="Arial" w:cs="Arial"/>
          <w:sz w:val="24"/>
          <w:szCs w:val="24"/>
        </w:rPr>
        <w:t xml:space="preserve"> </w:t>
      </w:r>
      <w:r w:rsidR="003F24DE" w:rsidRPr="006A4FD9">
        <w:rPr>
          <w:rFonts w:ascii="Arial" w:hAnsi="Arial" w:cs="Arial"/>
          <w:sz w:val="24"/>
          <w:szCs w:val="24"/>
        </w:rPr>
        <w:t xml:space="preserve">Aylesbury </w:t>
      </w:r>
      <w:r w:rsidR="007913A8" w:rsidRPr="006A4FD9">
        <w:rPr>
          <w:rFonts w:ascii="Arial" w:hAnsi="Arial" w:cs="Arial"/>
          <w:sz w:val="24"/>
          <w:szCs w:val="24"/>
        </w:rPr>
        <w:t>had</w:t>
      </w:r>
      <w:r w:rsidR="00EA3012" w:rsidRPr="006A4FD9">
        <w:rPr>
          <w:rFonts w:ascii="Arial" w:hAnsi="Arial" w:cs="Arial"/>
          <w:sz w:val="24"/>
          <w:szCs w:val="24"/>
        </w:rPr>
        <w:t xml:space="preserve"> become a power in the land</w:t>
      </w:r>
      <w:r w:rsidR="0087117A" w:rsidRPr="006A4FD9">
        <w:rPr>
          <w:rFonts w:ascii="Arial" w:hAnsi="Arial" w:cs="Arial"/>
          <w:sz w:val="24"/>
          <w:szCs w:val="24"/>
        </w:rPr>
        <w:t>. He had</w:t>
      </w:r>
      <w:r w:rsidR="00927697" w:rsidRPr="006A4FD9">
        <w:rPr>
          <w:rFonts w:ascii="Arial" w:hAnsi="Arial" w:cs="Arial"/>
          <w:sz w:val="24"/>
          <w:szCs w:val="24"/>
        </w:rPr>
        <w:t xml:space="preserve"> been installed as</w:t>
      </w:r>
      <w:r w:rsidR="003F24DE" w:rsidRPr="006A4FD9">
        <w:rPr>
          <w:rFonts w:ascii="Arial" w:hAnsi="Arial" w:cs="Arial"/>
          <w:sz w:val="24"/>
          <w:szCs w:val="24"/>
        </w:rPr>
        <w:t xml:space="preserve"> a Master of Requests </w:t>
      </w:r>
      <w:r w:rsidR="0087117A" w:rsidRPr="006A4FD9">
        <w:rPr>
          <w:rFonts w:ascii="Arial" w:hAnsi="Arial" w:cs="Arial"/>
          <w:sz w:val="24"/>
          <w:szCs w:val="24"/>
        </w:rPr>
        <w:t>in 1627</w:t>
      </w:r>
      <w:r w:rsidR="00FD6255" w:rsidRPr="006A4FD9">
        <w:rPr>
          <w:rFonts w:ascii="Arial" w:hAnsi="Arial" w:cs="Arial"/>
          <w:sz w:val="24"/>
          <w:szCs w:val="24"/>
        </w:rPr>
        <w:t xml:space="preserve">, </w:t>
      </w:r>
      <w:r w:rsidR="00B51CB2" w:rsidRPr="006A4FD9">
        <w:rPr>
          <w:rFonts w:ascii="Arial" w:hAnsi="Arial" w:cs="Arial"/>
          <w:sz w:val="24"/>
          <w:szCs w:val="24"/>
        </w:rPr>
        <w:t>raised to the peerage as a</w:t>
      </w:r>
      <w:r w:rsidR="003F24DE" w:rsidRPr="006A4FD9">
        <w:rPr>
          <w:rFonts w:ascii="Arial" w:hAnsi="Arial" w:cs="Arial"/>
          <w:sz w:val="24"/>
          <w:szCs w:val="24"/>
        </w:rPr>
        <w:t xml:space="preserve"> baronet</w:t>
      </w:r>
      <w:r w:rsidR="00055F06" w:rsidRPr="006A4FD9">
        <w:rPr>
          <w:rFonts w:ascii="Arial" w:hAnsi="Arial" w:cs="Arial"/>
          <w:sz w:val="24"/>
          <w:szCs w:val="24"/>
        </w:rPr>
        <w:t>, and his</w:t>
      </w:r>
      <w:r w:rsidR="00EA3012" w:rsidRPr="006A4FD9">
        <w:rPr>
          <w:rFonts w:ascii="Arial" w:hAnsi="Arial" w:cs="Arial"/>
          <w:sz w:val="24"/>
          <w:szCs w:val="24"/>
        </w:rPr>
        <w:t xml:space="preserve"> </w:t>
      </w:r>
      <w:r w:rsidR="00C20187" w:rsidRPr="006A4FD9">
        <w:rPr>
          <w:rFonts w:ascii="Arial" w:hAnsi="Arial" w:cs="Arial"/>
          <w:sz w:val="24"/>
          <w:szCs w:val="24"/>
        </w:rPr>
        <w:t>upward trajectory was to</w:t>
      </w:r>
      <w:r w:rsidR="003F24DE" w:rsidRPr="006A4FD9">
        <w:rPr>
          <w:rFonts w:ascii="Arial" w:hAnsi="Arial" w:cs="Arial"/>
          <w:sz w:val="24"/>
          <w:szCs w:val="24"/>
        </w:rPr>
        <w:t xml:space="preserve"> continue</w:t>
      </w:r>
      <w:r w:rsidR="00C20187" w:rsidRPr="006A4FD9">
        <w:rPr>
          <w:rFonts w:ascii="Arial" w:hAnsi="Arial" w:cs="Arial"/>
          <w:sz w:val="24"/>
          <w:szCs w:val="24"/>
        </w:rPr>
        <w:t xml:space="preserve"> when</w:t>
      </w:r>
      <w:r w:rsidR="0064204C" w:rsidRPr="006A4FD9">
        <w:rPr>
          <w:rFonts w:ascii="Arial" w:hAnsi="Arial" w:cs="Arial"/>
          <w:sz w:val="24"/>
          <w:szCs w:val="24"/>
        </w:rPr>
        <w:t xml:space="preserve"> </w:t>
      </w:r>
      <w:r w:rsidR="003F24DE" w:rsidRPr="006A4FD9">
        <w:rPr>
          <w:rFonts w:ascii="Arial" w:hAnsi="Arial" w:cs="Arial"/>
          <w:sz w:val="24"/>
          <w:szCs w:val="24"/>
        </w:rPr>
        <w:t xml:space="preserve">he </w:t>
      </w:r>
      <w:r w:rsidR="0077428A" w:rsidRPr="006A4FD9">
        <w:rPr>
          <w:rFonts w:ascii="Arial" w:hAnsi="Arial" w:cs="Arial"/>
          <w:sz w:val="24"/>
          <w:szCs w:val="24"/>
        </w:rPr>
        <w:t xml:space="preserve">was given control </w:t>
      </w:r>
      <w:r w:rsidR="003F24DE" w:rsidRPr="006A4FD9">
        <w:rPr>
          <w:rFonts w:ascii="Arial" w:hAnsi="Arial" w:cs="Arial"/>
          <w:sz w:val="24"/>
          <w:szCs w:val="24"/>
        </w:rPr>
        <w:t xml:space="preserve">of the nation’s coinage. In 1631 he was appointed as the </w:t>
      </w:r>
      <w:r w:rsidR="00F416DC" w:rsidRPr="006A4FD9">
        <w:rPr>
          <w:rFonts w:ascii="Arial" w:hAnsi="Arial" w:cs="Arial"/>
          <w:sz w:val="24"/>
          <w:szCs w:val="24"/>
        </w:rPr>
        <w:t>sole ‘</w:t>
      </w:r>
      <w:r w:rsidR="003F24DE" w:rsidRPr="006A4FD9">
        <w:rPr>
          <w:rFonts w:ascii="Arial" w:hAnsi="Arial" w:cs="Arial"/>
          <w:sz w:val="24"/>
          <w:szCs w:val="24"/>
        </w:rPr>
        <w:t xml:space="preserve">maker of weights and </w:t>
      </w:r>
      <w:r w:rsidR="00F416DC" w:rsidRPr="006A4FD9">
        <w:rPr>
          <w:rFonts w:ascii="Arial" w:hAnsi="Arial" w:cs="Arial"/>
          <w:sz w:val="24"/>
          <w:szCs w:val="24"/>
        </w:rPr>
        <w:t>balances for the king’s moneys of gold</w:t>
      </w:r>
      <w:r w:rsidR="003F24DE" w:rsidRPr="006A4FD9">
        <w:rPr>
          <w:rFonts w:ascii="Arial" w:hAnsi="Arial" w:cs="Arial"/>
          <w:sz w:val="24"/>
          <w:szCs w:val="24"/>
        </w:rPr>
        <w:t>’, and in 1635 he became joint master of the Tower Mint in London</w:t>
      </w:r>
      <w:r w:rsidR="006A4FD9">
        <w:rPr>
          <w:rFonts w:ascii="Arial" w:hAnsi="Arial" w:cs="Arial"/>
          <w:sz w:val="24"/>
          <w:szCs w:val="24"/>
        </w:rPr>
        <w:t>.</w:t>
      </w:r>
      <w:r w:rsidR="00804880" w:rsidRPr="006A4FD9">
        <w:rPr>
          <w:rFonts w:ascii="Arial" w:hAnsi="Arial" w:cs="Arial"/>
          <w:sz w:val="24"/>
          <w:szCs w:val="24"/>
        </w:rPr>
        <w:t xml:space="preserve"> </w:t>
      </w:r>
      <w:r w:rsidR="00CD27F2" w:rsidRPr="006A4FD9">
        <w:rPr>
          <w:rFonts w:ascii="Arial" w:hAnsi="Arial" w:cs="Arial"/>
          <w:sz w:val="24"/>
          <w:szCs w:val="24"/>
        </w:rPr>
        <w:t>Until now h</w:t>
      </w:r>
      <w:r w:rsidR="00F416DC" w:rsidRPr="006A4FD9">
        <w:rPr>
          <w:rFonts w:ascii="Arial" w:hAnsi="Arial" w:cs="Arial"/>
          <w:sz w:val="24"/>
          <w:szCs w:val="24"/>
        </w:rPr>
        <w:t xml:space="preserve">is qualifications for these appointments </w:t>
      </w:r>
      <w:r w:rsidR="00927697" w:rsidRPr="006A4FD9">
        <w:rPr>
          <w:rFonts w:ascii="Arial" w:hAnsi="Arial" w:cs="Arial"/>
          <w:sz w:val="24"/>
          <w:szCs w:val="24"/>
        </w:rPr>
        <w:t xml:space="preserve">have been </w:t>
      </w:r>
      <w:r w:rsidR="00B9282D" w:rsidRPr="006A4FD9">
        <w:rPr>
          <w:rFonts w:ascii="Arial" w:hAnsi="Arial" w:cs="Arial"/>
          <w:sz w:val="24"/>
          <w:szCs w:val="24"/>
        </w:rPr>
        <w:t>open to question</w:t>
      </w:r>
      <w:r w:rsidR="00F416DC" w:rsidRPr="006A4FD9">
        <w:rPr>
          <w:rFonts w:ascii="Arial" w:hAnsi="Arial" w:cs="Arial"/>
          <w:sz w:val="24"/>
          <w:szCs w:val="24"/>
        </w:rPr>
        <w:t xml:space="preserve">, but </w:t>
      </w:r>
      <w:r w:rsidR="00880DED" w:rsidRPr="006A4FD9">
        <w:rPr>
          <w:rFonts w:ascii="Arial" w:hAnsi="Arial" w:cs="Arial"/>
          <w:sz w:val="24"/>
          <w:szCs w:val="24"/>
        </w:rPr>
        <w:t xml:space="preserve">his </w:t>
      </w:r>
      <w:r w:rsidR="00055F06" w:rsidRPr="006A4FD9">
        <w:rPr>
          <w:rFonts w:ascii="Arial" w:hAnsi="Arial" w:cs="Arial"/>
          <w:sz w:val="24"/>
          <w:szCs w:val="24"/>
        </w:rPr>
        <w:t>familiarity</w:t>
      </w:r>
      <w:r w:rsidR="00CD27F2" w:rsidRPr="006A4FD9">
        <w:rPr>
          <w:rFonts w:ascii="Arial" w:hAnsi="Arial" w:cs="Arial"/>
          <w:sz w:val="24"/>
          <w:szCs w:val="24"/>
        </w:rPr>
        <w:t xml:space="preserve"> </w:t>
      </w:r>
      <w:r w:rsidR="00055F06" w:rsidRPr="006A4FD9">
        <w:rPr>
          <w:rFonts w:ascii="Arial" w:hAnsi="Arial" w:cs="Arial"/>
          <w:sz w:val="24"/>
          <w:szCs w:val="24"/>
        </w:rPr>
        <w:t xml:space="preserve">with </w:t>
      </w:r>
      <w:r w:rsidR="00CD27F2" w:rsidRPr="006A4FD9">
        <w:rPr>
          <w:rFonts w:ascii="Arial" w:hAnsi="Arial" w:cs="Arial"/>
          <w:sz w:val="24"/>
          <w:szCs w:val="24"/>
        </w:rPr>
        <w:t xml:space="preserve">Harriot’s papers, </w:t>
      </w:r>
      <w:r w:rsidR="00055F06" w:rsidRPr="006A4FD9">
        <w:rPr>
          <w:rFonts w:ascii="Arial" w:hAnsi="Arial" w:cs="Arial"/>
          <w:sz w:val="24"/>
          <w:szCs w:val="24"/>
        </w:rPr>
        <w:t>which contained</w:t>
      </w:r>
      <w:r w:rsidR="00CD27F2" w:rsidRPr="006A4FD9">
        <w:rPr>
          <w:rFonts w:ascii="Arial" w:hAnsi="Arial" w:cs="Arial"/>
          <w:sz w:val="24"/>
          <w:szCs w:val="24"/>
        </w:rPr>
        <w:t xml:space="preserve"> </w:t>
      </w:r>
      <w:r w:rsidR="00055F06" w:rsidRPr="006A4FD9">
        <w:rPr>
          <w:rFonts w:ascii="Arial" w:hAnsi="Arial" w:cs="Arial"/>
          <w:sz w:val="24"/>
          <w:szCs w:val="24"/>
        </w:rPr>
        <w:t>research</w:t>
      </w:r>
      <w:r w:rsidR="00CD27F2" w:rsidRPr="006A4FD9">
        <w:rPr>
          <w:rFonts w:ascii="Arial" w:hAnsi="Arial" w:cs="Arial"/>
          <w:sz w:val="24"/>
          <w:szCs w:val="24"/>
        </w:rPr>
        <w:t xml:space="preserve"> o</w:t>
      </w:r>
      <w:r w:rsidR="00055F06" w:rsidRPr="006A4FD9">
        <w:rPr>
          <w:rFonts w:ascii="Arial" w:hAnsi="Arial" w:cs="Arial"/>
          <w:sz w:val="24"/>
          <w:szCs w:val="24"/>
        </w:rPr>
        <w:t>n</w:t>
      </w:r>
      <w:r w:rsidR="00CD27F2" w:rsidRPr="006A4FD9">
        <w:rPr>
          <w:rFonts w:ascii="Arial" w:hAnsi="Arial" w:cs="Arial"/>
          <w:sz w:val="24"/>
          <w:szCs w:val="24"/>
        </w:rPr>
        <w:t xml:space="preserve"> the </w:t>
      </w:r>
      <w:r w:rsidR="00055F06" w:rsidRPr="006A4FD9">
        <w:rPr>
          <w:rFonts w:ascii="Arial" w:hAnsi="Arial" w:cs="Arial"/>
          <w:sz w:val="24"/>
          <w:szCs w:val="24"/>
        </w:rPr>
        <w:t xml:space="preserve">gold and silver </w:t>
      </w:r>
      <w:r w:rsidR="00CD27F2" w:rsidRPr="006A4FD9">
        <w:rPr>
          <w:rFonts w:ascii="Arial" w:hAnsi="Arial" w:cs="Arial"/>
          <w:sz w:val="24"/>
          <w:szCs w:val="24"/>
        </w:rPr>
        <w:t xml:space="preserve">coins, </w:t>
      </w:r>
      <w:r w:rsidR="00F416DC" w:rsidRPr="006A4FD9">
        <w:rPr>
          <w:rFonts w:ascii="Arial" w:hAnsi="Arial" w:cs="Arial"/>
          <w:sz w:val="24"/>
          <w:szCs w:val="24"/>
        </w:rPr>
        <w:t xml:space="preserve">may well be the key. </w:t>
      </w:r>
      <w:r w:rsidR="00880DED" w:rsidRPr="006A4FD9">
        <w:rPr>
          <w:rFonts w:ascii="Arial" w:hAnsi="Arial" w:cs="Arial"/>
          <w:sz w:val="24"/>
          <w:szCs w:val="24"/>
        </w:rPr>
        <w:t>Th</w:t>
      </w:r>
      <w:r w:rsidR="00CD27F2" w:rsidRPr="006A4FD9">
        <w:rPr>
          <w:rFonts w:ascii="Arial" w:hAnsi="Arial" w:cs="Arial"/>
          <w:sz w:val="24"/>
          <w:szCs w:val="24"/>
        </w:rPr>
        <w:t xml:space="preserve">is material </w:t>
      </w:r>
      <w:r w:rsidR="00391919" w:rsidRPr="006A4FD9">
        <w:rPr>
          <w:rFonts w:ascii="Arial" w:hAnsi="Arial" w:cs="Arial"/>
          <w:sz w:val="24"/>
          <w:szCs w:val="24"/>
        </w:rPr>
        <w:t>would have been highly relevant</w:t>
      </w:r>
      <w:r w:rsidR="00B9282D" w:rsidRPr="006A4FD9">
        <w:rPr>
          <w:rFonts w:ascii="Arial" w:hAnsi="Arial" w:cs="Arial"/>
          <w:sz w:val="24"/>
          <w:szCs w:val="24"/>
        </w:rPr>
        <w:t xml:space="preserve"> to </w:t>
      </w:r>
      <w:r w:rsidR="00A7080E" w:rsidRPr="006A4FD9">
        <w:rPr>
          <w:rFonts w:ascii="Arial" w:hAnsi="Arial" w:cs="Arial"/>
          <w:sz w:val="24"/>
          <w:szCs w:val="24"/>
        </w:rPr>
        <w:t>his work at the Mint.</w:t>
      </w:r>
      <w:r w:rsidR="005F1147" w:rsidRPr="006A4FD9">
        <w:rPr>
          <w:rFonts w:ascii="Arial" w:hAnsi="Arial" w:cs="Arial"/>
          <w:sz w:val="24"/>
          <w:szCs w:val="24"/>
        </w:rPr>
        <w:t xml:space="preserve"> </w:t>
      </w:r>
      <w:r w:rsidR="00E475A5" w:rsidRPr="006A4FD9">
        <w:rPr>
          <w:rFonts w:ascii="Arial" w:hAnsi="Arial" w:cs="Arial"/>
          <w:sz w:val="24"/>
          <w:szCs w:val="24"/>
        </w:rPr>
        <w:t xml:space="preserve">Indeed, </w:t>
      </w:r>
      <w:r w:rsidR="005F1147" w:rsidRPr="006A4FD9">
        <w:rPr>
          <w:rFonts w:ascii="Arial" w:hAnsi="Arial" w:cs="Arial"/>
          <w:sz w:val="24"/>
          <w:szCs w:val="24"/>
        </w:rPr>
        <w:t xml:space="preserve">Warner </w:t>
      </w:r>
      <w:r w:rsidR="00E475A5" w:rsidRPr="006A4FD9">
        <w:rPr>
          <w:rFonts w:ascii="Arial" w:hAnsi="Arial" w:cs="Arial"/>
          <w:sz w:val="24"/>
          <w:szCs w:val="24"/>
        </w:rPr>
        <w:t xml:space="preserve">produced a tract on </w:t>
      </w:r>
      <w:r w:rsidR="005F1147" w:rsidRPr="006A4FD9">
        <w:rPr>
          <w:rFonts w:ascii="Arial" w:hAnsi="Arial" w:cs="Arial"/>
          <w:sz w:val="24"/>
          <w:szCs w:val="24"/>
        </w:rPr>
        <w:t>the</w:t>
      </w:r>
      <w:r w:rsidR="00C7724F" w:rsidRPr="006A4FD9">
        <w:rPr>
          <w:rFonts w:ascii="Arial" w:hAnsi="Arial" w:cs="Arial"/>
          <w:sz w:val="24"/>
          <w:szCs w:val="24"/>
        </w:rPr>
        <w:t xml:space="preserve"> ‘Commixture of Metals’</w:t>
      </w:r>
      <w:r w:rsidR="00E475A5" w:rsidRPr="006A4FD9">
        <w:rPr>
          <w:rFonts w:ascii="Arial" w:hAnsi="Arial" w:cs="Arial"/>
          <w:sz w:val="24"/>
          <w:szCs w:val="24"/>
        </w:rPr>
        <w:t>. almost certainly at Aylesbury’s request, and since Harriot’s</w:t>
      </w:r>
      <w:r w:rsidR="00482F51" w:rsidRPr="006A4FD9">
        <w:rPr>
          <w:rFonts w:ascii="Arial" w:hAnsi="Arial" w:cs="Arial"/>
          <w:sz w:val="24"/>
          <w:szCs w:val="24"/>
        </w:rPr>
        <w:t xml:space="preserve"> work would have been available to Warner</w:t>
      </w:r>
      <w:r w:rsidR="00E475A5" w:rsidRPr="006A4FD9">
        <w:rPr>
          <w:rFonts w:ascii="Arial" w:hAnsi="Arial" w:cs="Arial"/>
          <w:sz w:val="24"/>
          <w:szCs w:val="24"/>
        </w:rPr>
        <w:t xml:space="preserve">, it </w:t>
      </w:r>
      <w:r w:rsidR="00482F51" w:rsidRPr="006A4FD9">
        <w:rPr>
          <w:rFonts w:ascii="Arial" w:hAnsi="Arial" w:cs="Arial"/>
          <w:sz w:val="24"/>
          <w:szCs w:val="24"/>
        </w:rPr>
        <w:t xml:space="preserve">may </w:t>
      </w:r>
      <w:r w:rsidR="00E475A5" w:rsidRPr="006A4FD9">
        <w:rPr>
          <w:rFonts w:ascii="Arial" w:hAnsi="Arial" w:cs="Arial"/>
          <w:sz w:val="24"/>
          <w:szCs w:val="24"/>
        </w:rPr>
        <w:t xml:space="preserve">well </w:t>
      </w:r>
      <w:r w:rsidR="00482F51" w:rsidRPr="006A4FD9">
        <w:rPr>
          <w:rFonts w:ascii="Arial" w:hAnsi="Arial" w:cs="Arial"/>
          <w:sz w:val="24"/>
          <w:szCs w:val="24"/>
        </w:rPr>
        <w:t xml:space="preserve">have </w:t>
      </w:r>
      <w:r w:rsidR="00715BB6" w:rsidRPr="006A4FD9">
        <w:rPr>
          <w:rFonts w:ascii="Arial" w:hAnsi="Arial" w:cs="Arial"/>
          <w:sz w:val="24"/>
          <w:szCs w:val="24"/>
        </w:rPr>
        <w:t xml:space="preserve">been the </w:t>
      </w:r>
      <w:r w:rsidR="00845365" w:rsidRPr="006A4FD9">
        <w:rPr>
          <w:rFonts w:ascii="Arial" w:hAnsi="Arial" w:cs="Arial"/>
          <w:sz w:val="24"/>
          <w:szCs w:val="24"/>
        </w:rPr>
        <w:t>basis</w:t>
      </w:r>
      <w:r w:rsidR="00482F51" w:rsidRPr="006A4FD9">
        <w:rPr>
          <w:rFonts w:ascii="Arial" w:hAnsi="Arial" w:cs="Arial"/>
          <w:sz w:val="24"/>
          <w:szCs w:val="24"/>
        </w:rPr>
        <w:t xml:space="preserve"> of his tract.</w:t>
      </w:r>
    </w:p>
    <w:p w14:paraId="58D4D98B" w14:textId="77777777" w:rsidR="006A4FD9" w:rsidRPr="006A4FD9" w:rsidRDefault="006A4FD9" w:rsidP="006A4FD9">
      <w:pPr>
        <w:spacing w:after="0" w:line="240" w:lineRule="auto"/>
        <w:jc w:val="both"/>
        <w:rPr>
          <w:rFonts w:ascii="Arial" w:hAnsi="Arial" w:cs="Arial"/>
          <w:sz w:val="24"/>
          <w:szCs w:val="24"/>
        </w:rPr>
      </w:pPr>
    </w:p>
    <w:p w14:paraId="07BCB184" w14:textId="77777777" w:rsidR="006A4FD9" w:rsidRDefault="009B36DE" w:rsidP="006A4FD9">
      <w:pPr>
        <w:spacing w:after="0" w:line="240" w:lineRule="auto"/>
        <w:jc w:val="both"/>
        <w:rPr>
          <w:rFonts w:ascii="Arial" w:hAnsi="Arial" w:cs="Arial"/>
          <w:sz w:val="24"/>
          <w:szCs w:val="24"/>
        </w:rPr>
      </w:pPr>
      <w:r w:rsidRPr="006A4FD9">
        <w:rPr>
          <w:rFonts w:ascii="Arial" w:hAnsi="Arial" w:cs="Arial"/>
          <w:sz w:val="24"/>
          <w:szCs w:val="24"/>
        </w:rPr>
        <w:t xml:space="preserve">In 1642 the rift between Parliament and King Charles </w:t>
      </w:r>
      <w:r w:rsidR="006C2609" w:rsidRPr="006A4FD9">
        <w:rPr>
          <w:rFonts w:ascii="Arial" w:hAnsi="Arial" w:cs="Arial"/>
          <w:sz w:val="24"/>
          <w:szCs w:val="24"/>
        </w:rPr>
        <w:t xml:space="preserve">escalated </w:t>
      </w:r>
      <w:r w:rsidR="00450C13" w:rsidRPr="006A4FD9">
        <w:rPr>
          <w:rFonts w:ascii="Arial" w:hAnsi="Arial" w:cs="Arial"/>
          <w:sz w:val="24"/>
          <w:szCs w:val="24"/>
        </w:rPr>
        <w:t>into civil war.</w:t>
      </w:r>
      <w:r w:rsidRPr="006A4FD9">
        <w:rPr>
          <w:rFonts w:ascii="Arial" w:hAnsi="Arial" w:cs="Arial"/>
          <w:sz w:val="24"/>
          <w:szCs w:val="24"/>
        </w:rPr>
        <w:t xml:space="preserve"> The Tower Mint was </w:t>
      </w:r>
      <w:r w:rsidR="001C6C04" w:rsidRPr="006A4FD9">
        <w:rPr>
          <w:rFonts w:ascii="Arial" w:hAnsi="Arial" w:cs="Arial"/>
          <w:sz w:val="24"/>
          <w:szCs w:val="24"/>
        </w:rPr>
        <w:t xml:space="preserve">taken over by </w:t>
      </w:r>
      <w:r w:rsidRPr="006A4FD9">
        <w:rPr>
          <w:rFonts w:ascii="Arial" w:hAnsi="Arial" w:cs="Arial"/>
          <w:sz w:val="24"/>
          <w:szCs w:val="24"/>
        </w:rPr>
        <w:t>p</w:t>
      </w:r>
      <w:r w:rsidR="001C6C04" w:rsidRPr="006A4FD9">
        <w:rPr>
          <w:rFonts w:ascii="Arial" w:hAnsi="Arial" w:cs="Arial"/>
          <w:sz w:val="24"/>
          <w:szCs w:val="24"/>
        </w:rPr>
        <w:t>arliament</w:t>
      </w:r>
      <w:r w:rsidR="00450C13" w:rsidRPr="006A4FD9">
        <w:rPr>
          <w:rFonts w:ascii="Arial" w:hAnsi="Arial" w:cs="Arial"/>
          <w:sz w:val="24"/>
          <w:szCs w:val="24"/>
        </w:rPr>
        <w:t>ary</w:t>
      </w:r>
      <w:r w:rsidR="001C6C04" w:rsidRPr="006A4FD9">
        <w:rPr>
          <w:rFonts w:ascii="Arial" w:hAnsi="Arial" w:cs="Arial"/>
          <w:sz w:val="24"/>
          <w:szCs w:val="24"/>
        </w:rPr>
        <w:t xml:space="preserve"> </w:t>
      </w:r>
      <w:r w:rsidRPr="006A4FD9">
        <w:rPr>
          <w:rFonts w:ascii="Arial" w:hAnsi="Arial" w:cs="Arial"/>
          <w:sz w:val="24"/>
          <w:szCs w:val="24"/>
        </w:rPr>
        <w:t xml:space="preserve">forces </w:t>
      </w:r>
      <w:r w:rsidR="001C6C04" w:rsidRPr="006A4FD9">
        <w:rPr>
          <w:rFonts w:ascii="Arial" w:hAnsi="Arial" w:cs="Arial"/>
          <w:sz w:val="24"/>
          <w:szCs w:val="24"/>
        </w:rPr>
        <w:t>in August 1642</w:t>
      </w:r>
      <w:r w:rsidRPr="006A4FD9">
        <w:rPr>
          <w:rFonts w:ascii="Arial" w:hAnsi="Arial" w:cs="Arial"/>
          <w:sz w:val="24"/>
          <w:szCs w:val="24"/>
        </w:rPr>
        <w:t xml:space="preserve">, and Aylesbury </w:t>
      </w:r>
      <w:r w:rsidR="00450C13" w:rsidRPr="006A4FD9">
        <w:rPr>
          <w:rFonts w:ascii="Arial" w:hAnsi="Arial" w:cs="Arial"/>
          <w:sz w:val="24"/>
          <w:szCs w:val="24"/>
        </w:rPr>
        <w:t>moved to the royalist stronghold at Oxford, where he continued to serve as Master of Requests</w:t>
      </w:r>
      <w:r w:rsidR="006C2609" w:rsidRPr="006A4FD9">
        <w:rPr>
          <w:rFonts w:ascii="Arial" w:hAnsi="Arial" w:cs="Arial"/>
          <w:sz w:val="24"/>
          <w:szCs w:val="24"/>
        </w:rPr>
        <w:t xml:space="preserve">. </w:t>
      </w:r>
      <w:r w:rsidR="00450C13" w:rsidRPr="006A4FD9">
        <w:rPr>
          <w:rFonts w:ascii="Arial" w:hAnsi="Arial" w:cs="Arial"/>
          <w:sz w:val="24"/>
          <w:szCs w:val="24"/>
        </w:rPr>
        <w:t>Walter Warner died soon afterwards, and work on the Harriot papers must have ceased</w:t>
      </w:r>
      <w:r w:rsidR="00C762C9" w:rsidRPr="006A4FD9">
        <w:rPr>
          <w:rFonts w:ascii="Arial" w:hAnsi="Arial" w:cs="Arial"/>
          <w:sz w:val="24"/>
          <w:szCs w:val="24"/>
        </w:rPr>
        <w:t>.</w:t>
      </w:r>
      <w:r w:rsidR="005F1147" w:rsidRPr="006A4FD9">
        <w:rPr>
          <w:rFonts w:ascii="Arial" w:hAnsi="Arial" w:cs="Arial"/>
          <w:sz w:val="24"/>
          <w:szCs w:val="24"/>
        </w:rPr>
        <w:t xml:space="preserve"> </w:t>
      </w:r>
      <w:r w:rsidR="007C5EEA" w:rsidRPr="006A4FD9">
        <w:rPr>
          <w:rFonts w:ascii="Arial" w:hAnsi="Arial" w:cs="Arial"/>
          <w:sz w:val="24"/>
          <w:szCs w:val="24"/>
        </w:rPr>
        <w:t xml:space="preserve">Aylesbury </w:t>
      </w:r>
      <w:r w:rsidR="004045FA" w:rsidRPr="006A4FD9">
        <w:rPr>
          <w:rFonts w:ascii="Arial" w:hAnsi="Arial" w:cs="Arial"/>
          <w:sz w:val="24"/>
          <w:szCs w:val="24"/>
        </w:rPr>
        <w:t>died in Breda in 1657 and the</w:t>
      </w:r>
      <w:r w:rsidR="007C5EEA" w:rsidRPr="006A4FD9">
        <w:rPr>
          <w:rFonts w:ascii="Arial" w:hAnsi="Arial" w:cs="Arial"/>
          <w:sz w:val="24"/>
          <w:szCs w:val="24"/>
        </w:rPr>
        <w:t xml:space="preserve"> whereabouts of Harriot’s papers remained </w:t>
      </w:r>
      <w:r w:rsidR="00914F47" w:rsidRPr="006A4FD9">
        <w:rPr>
          <w:rFonts w:ascii="Arial" w:hAnsi="Arial" w:cs="Arial"/>
          <w:sz w:val="24"/>
          <w:szCs w:val="24"/>
        </w:rPr>
        <w:t xml:space="preserve">a </w:t>
      </w:r>
      <w:r w:rsidR="007C5EEA" w:rsidRPr="006A4FD9">
        <w:rPr>
          <w:rFonts w:ascii="Arial" w:hAnsi="Arial" w:cs="Arial"/>
          <w:sz w:val="24"/>
          <w:szCs w:val="24"/>
        </w:rPr>
        <w:t>mystery for many years</w:t>
      </w:r>
      <w:r w:rsidR="00316F0D" w:rsidRPr="006A4FD9">
        <w:rPr>
          <w:rFonts w:ascii="Arial" w:hAnsi="Arial" w:cs="Arial"/>
          <w:sz w:val="24"/>
          <w:szCs w:val="24"/>
        </w:rPr>
        <w:t xml:space="preserve">, </w:t>
      </w:r>
      <w:proofErr w:type="gramStart"/>
      <w:r w:rsidR="00316F0D" w:rsidRPr="006A4FD9">
        <w:rPr>
          <w:rFonts w:ascii="Arial" w:hAnsi="Arial" w:cs="Arial"/>
          <w:sz w:val="24"/>
          <w:szCs w:val="24"/>
        </w:rPr>
        <w:t>in spite of</w:t>
      </w:r>
      <w:proofErr w:type="gramEnd"/>
      <w:r w:rsidR="00316F0D" w:rsidRPr="006A4FD9">
        <w:rPr>
          <w:rFonts w:ascii="Arial" w:hAnsi="Arial" w:cs="Arial"/>
          <w:sz w:val="24"/>
          <w:szCs w:val="24"/>
        </w:rPr>
        <w:t xml:space="preserve"> </w:t>
      </w:r>
      <w:r w:rsidR="00B11CED" w:rsidRPr="006A4FD9">
        <w:rPr>
          <w:rFonts w:ascii="Arial" w:hAnsi="Arial" w:cs="Arial"/>
          <w:sz w:val="24"/>
          <w:szCs w:val="24"/>
        </w:rPr>
        <w:t xml:space="preserve">several </w:t>
      </w:r>
      <w:r w:rsidR="00316F0D" w:rsidRPr="006A4FD9">
        <w:rPr>
          <w:rFonts w:ascii="Arial" w:hAnsi="Arial" w:cs="Arial"/>
          <w:sz w:val="24"/>
          <w:szCs w:val="24"/>
        </w:rPr>
        <w:t>attempt</w:t>
      </w:r>
      <w:r w:rsidR="006C3356" w:rsidRPr="006A4FD9">
        <w:rPr>
          <w:rFonts w:ascii="Arial" w:hAnsi="Arial" w:cs="Arial"/>
          <w:sz w:val="24"/>
          <w:szCs w:val="24"/>
        </w:rPr>
        <w:t>s</w:t>
      </w:r>
      <w:r w:rsidR="00316F0D" w:rsidRPr="006A4FD9">
        <w:rPr>
          <w:rFonts w:ascii="Arial" w:hAnsi="Arial" w:cs="Arial"/>
          <w:sz w:val="24"/>
          <w:szCs w:val="24"/>
        </w:rPr>
        <w:t xml:space="preserve"> to locate them</w:t>
      </w:r>
      <w:r w:rsidR="00C762C9" w:rsidRPr="006A4FD9">
        <w:rPr>
          <w:rFonts w:ascii="Arial" w:hAnsi="Arial" w:cs="Arial"/>
          <w:sz w:val="24"/>
          <w:szCs w:val="24"/>
        </w:rPr>
        <w:t>.</w:t>
      </w:r>
      <w:r w:rsidR="00316F0D" w:rsidRPr="006A4FD9">
        <w:rPr>
          <w:rFonts w:ascii="Arial" w:hAnsi="Arial" w:cs="Arial"/>
          <w:sz w:val="24"/>
          <w:szCs w:val="24"/>
        </w:rPr>
        <w:t xml:space="preserve"> Harriot’s will had decreed that, after work on the papers had finished, the executors should put them ‘in a Convenient Trunk with a lock and key […] to be placed in my Lord of </w:t>
      </w:r>
      <w:proofErr w:type="spellStart"/>
      <w:r w:rsidR="00316F0D" w:rsidRPr="006A4FD9">
        <w:rPr>
          <w:rFonts w:ascii="Arial" w:hAnsi="Arial" w:cs="Arial"/>
          <w:sz w:val="24"/>
          <w:szCs w:val="24"/>
        </w:rPr>
        <w:t>Northumberlands</w:t>
      </w:r>
      <w:proofErr w:type="spellEnd"/>
      <w:r w:rsidR="00316F0D" w:rsidRPr="006A4FD9">
        <w:rPr>
          <w:rFonts w:ascii="Arial" w:hAnsi="Arial" w:cs="Arial"/>
          <w:sz w:val="24"/>
          <w:szCs w:val="24"/>
        </w:rPr>
        <w:t xml:space="preserve"> Library‘. In 17</w:t>
      </w:r>
      <w:r w:rsidR="00454354" w:rsidRPr="006A4FD9">
        <w:rPr>
          <w:rFonts w:ascii="Arial" w:hAnsi="Arial" w:cs="Arial"/>
          <w:sz w:val="24"/>
          <w:szCs w:val="24"/>
        </w:rPr>
        <w:t xml:space="preserve">84 a large </w:t>
      </w:r>
      <w:r w:rsidR="00B07261" w:rsidRPr="006A4FD9">
        <w:rPr>
          <w:rFonts w:ascii="Arial" w:hAnsi="Arial" w:cs="Arial"/>
          <w:sz w:val="24"/>
          <w:szCs w:val="24"/>
        </w:rPr>
        <w:t>collection</w:t>
      </w:r>
      <w:r w:rsidR="00454354" w:rsidRPr="006A4FD9">
        <w:rPr>
          <w:rFonts w:ascii="Arial" w:hAnsi="Arial" w:cs="Arial"/>
          <w:sz w:val="24"/>
          <w:szCs w:val="24"/>
        </w:rPr>
        <w:t xml:space="preserve"> of Harriot’s</w:t>
      </w:r>
      <w:r w:rsidR="00B07261" w:rsidRPr="006A4FD9">
        <w:rPr>
          <w:rFonts w:ascii="Arial" w:hAnsi="Arial" w:cs="Arial"/>
          <w:sz w:val="24"/>
          <w:szCs w:val="24"/>
        </w:rPr>
        <w:t xml:space="preserve"> papers</w:t>
      </w:r>
      <w:r w:rsidR="00454354" w:rsidRPr="006A4FD9">
        <w:rPr>
          <w:rFonts w:ascii="Arial" w:hAnsi="Arial" w:cs="Arial"/>
          <w:sz w:val="24"/>
          <w:szCs w:val="24"/>
        </w:rPr>
        <w:t xml:space="preserve"> </w:t>
      </w:r>
      <w:r w:rsidR="007C5EEA" w:rsidRPr="006A4FD9">
        <w:rPr>
          <w:rFonts w:ascii="Arial" w:hAnsi="Arial" w:cs="Arial"/>
          <w:sz w:val="24"/>
          <w:szCs w:val="24"/>
        </w:rPr>
        <w:t xml:space="preserve">was </w:t>
      </w:r>
      <w:r w:rsidR="00B07261" w:rsidRPr="006A4FD9">
        <w:rPr>
          <w:rFonts w:ascii="Arial" w:hAnsi="Arial" w:cs="Arial"/>
          <w:sz w:val="24"/>
          <w:szCs w:val="24"/>
        </w:rPr>
        <w:t xml:space="preserve">indeed </w:t>
      </w:r>
      <w:r w:rsidR="007C5EEA" w:rsidRPr="006A4FD9">
        <w:rPr>
          <w:rFonts w:ascii="Arial" w:hAnsi="Arial" w:cs="Arial"/>
          <w:sz w:val="24"/>
          <w:szCs w:val="24"/>
        </w:rPr>
        <w:t xml:space="preserve">found at Petworth House in Sussex, the stately home of the Percy family. </w:t>
      </w:r>
      <w:r w:rsidR="00316F0D" w:rsidRPr="006A4FD9">
        <w:rPr>
          <w:rFonts w:ascii="Arial" w:hAnsi="Arial" w:cs="Arial"/>
          <w:sz w:val="24"/>
          <w:szCs w:val="24"/>
        </w:rPr>
        <w:t>So</w:t>
      </w:r>
      <w:r w:rsidR="006A4FD9">
        <w:rPr>
          <w:rFonts w:ascii="Arial" w:hAnsi="Arial" w:cs="Arial"/>
          <w:sz w:val="24"/>
          <w:szCs w:val="24"/>
        </w:rPr>
        <w:t>,</w:t>
      </w:r>
      <w:r w:rsidR="00316F0D" w:rsidRPr="006A4FD9">
        <w:rPr>
          <w:rFonts w:ascii="Arial" w:hAnsi="Arial" w:cs="Arial"/>
          <w:sz w:val="24"/>
          <w:szCs w:val="24"/>
        </w:rPr>
        <w:t xml:space="preserve"> </w:t>
      </w:r>
      <w:r w:rsidR="006C3356" w:rsidRPr="006A4FD9">
        <w:rPr>
          <w:rFonts w:ascii="Arial" w:hAnsi="Arial" w:cs="Arial"/>
          <w:sz w:val="24"/>
          <w:szCs w:val="24"/>
        </w:rPr>
        <w:t xml:space="preserve">it seems that </w:t>
      </w:r>
      <w:r w:rsidR="00316F0D" w:rsidRPr="006A4FD9">
        <w:rPr>
          <w:rFonts w:ascii="Arial" w:hAnsi="Arial" w:cs="Arial"/>
          <w:sz w:val="24"/>
          <w:szCs w:val="24"/>
        </w:rPr>
        <w:t>Aylesbury</w:t>
      </w:r>
      <w:r w:rsidR="006C3356" w:rsidRPr="006A4FD9">
        <w:rPr>
          <w:rFonts w:ascii="Arial" w:hAnsi="Arial" w:cs="Arial"/>
          <w:sz w:val="24"/>
          <w:szCs w:val="24"/>
        </w:rPr>
        <w:t xml:space="preserve"> had correctly played his part in the execution of the will, although how this happened, when this happened, and whether all the papers were</w:t>
      </w:r>
      <w:r w:rsidR="00454354" w:rsidRPr="006A4FD9">
        <w:rPr>
          <w:rFonts w:ascii="Arial" w:hAnsi="Arial" w:cs="Arial"/>
          <w:sz w:val="24"/>
          <w:szCs w:val="24"/>
        </w:rPr>
        <w:t xml:space="preserve"> present</w:t>
      </w:r>
      <w:r w:rsidR="006C3356" w:rsidRPr="006A4FD9">
        <w:rPr>
          <w:rFonts w:ascii="Arial" w:hAnsi="Arial" w:cs="Arial"/>
          <w:sz w:val="24"/>
          <w:szCs w:val="24"/>
        </w:rPr>
        <w:t xml:space="preserve">, remains </w:t>
      </w:r>
      <w:r w:rsidR="00914F47" w:rsidRPr="006A4FD9">
        <w:rPr>
          <w:rFonts w:ascii="Arial" w:hAnsi="Arial" w:cs="Arial"/>
          <w:sz w:val="24"/>
          <w:szCs w:val="24"/>
        </w:rPr>
        <w:t>unclear</w:t>
      </w:r>
      <w:r w:rsidR="006C3356" w:rsidRPr="006A4FD9">
        <w:rPr>
          <w:rFonts w:ascii="Arial" w:hAnsi="Arial" w:cs="Arial"/>
          <w:sz w:val="24"/>
          <w:szCs w:val="24"/>
        </w:rPr>
        <w:t>.</w:t>
      </w:r>
    </w:p>
    <w:p w14:paraId="38EBD68A" w14:textId="07B3ADD3" w:rsidR="006A4FD9" w:rsidRDefault="006A4FD9" w:rsidP="006A4FD9">
      <w:pPr>
        <w:spacing w:after="0" w:line="240" w:lineRule="auto"/>
        <w:jc w:val="both"/>
        <w:rPr>
          <w:rFonts w:ascii="Arial" w:hAnsi="Arial" w:cs="Arial"/>
          <w:sz w:val="24"/>
          <w:szCs w:val="24"/>
        </w:rPr>
      </w:pPr>
    </w:p>
    <w:p w14:paraId="132037F2" w14:textId="560EEC8B" w:rsidR="004E1EDD" w:rsidRDefault="004E1EDD" w:rsidP="006A4FD9">
      <w:pPr>
        <w:spacing w:after="0" w:line="240" w:lineRule="auto"/>
        <w:jc w:val="both"/>
        <w:rPr>
          <w:rFonts w:ascii="Arial" w:hAnsi="Arial" w:cs="Arial"/>
          <w:sz w:val="24"/>
          <w:szCs w:val="24"/>
        </w:rPr>
      </w:pPr>
    </w:p>
    <w:p w14:paraId="15958217" w14:textId="51945575" w:rsidR="004E1EDD" w:rsidRDefault="004E1EDD" w:rsidP="004E1EDD">
      <w:pPr>
        <w:spacing w:after="0" w:line="240" w:lineRule="auto"/>
        <w:jc w:val="right"/>
        <w:rPr>
          <w:rFonts w:ascii="Arial" w:hAnsi="Arial" w:cs="Arial"/>
          <w:sz w:val="24"/>
          <w:szCs w:val="24"/>
        </w:rPr>
      </w:pPr>
      <w:r>
        <w:rPr>
          <w:rFonts w:ascii="Arial" w:hAnsi="Arial" w:cs="Arial"/>
          <w:sz w:val="24"/>
          <w:szCs w:val="24"/>
        </w:rPr>
        <w:t>© Professor Biggs, 2020</w:t>
      </w:r>
    </w:p>
    <w:p w14:paraId="28626D09" w14:textId="6CF2C7E7" w:rsidR="00C610B5" w:rsidRPr="006A4FD9" w:rsidRDefault="00845365" w:rsidP="006A4FD9">
      <w:pPr>
        <w:spacing w:after="0" w:line="240" w:lineRule="auto"/>
        <w:jc w:val="both"/>
        <w:rPr>
          <w:rFonts w:ascii="Arial" w:hAnsi="Arial" w:cs="Arial"/>
          <w:sz w:val="24"/>
          <w:szCs w:val="24"/>
        </w:rPr>
      </w:pPr>
      <w:r w:rsidRPr="006A4FD9">
        <w:rPr>
          <w:rFonts w:ascii="Arial" w:hAnsi="Arial" w:cs="Arial"/>
          <w:b/>
          <w:i/>
          <w:sz w:val="24"/>
          <w:szCs w:val="24"/>
        </w:rPr>
        <w:t xml:space="preserve">    </w:t>
      </w:r>
    </w:p>
    <w:p w14:paraId="759099FD" w14:textId="77777777" w:rsidR="004E1EDD" w:rsidRDefault="004E1EDD" w:rsidP="006A4FD9">
      <w:pPr>
        <w:spacing w:after="0" w:line="240" w:lineRule="auto"/>
        <w:jc w:val="both"/>
        <w:rPr>
          <w:rFonts w:ascii="Arial" w:hAnsi="Arial" w:cs="Arial"/>
          <w:b/>
          <w:iCs/>
          <w:sz w:val="24"/>
          <w:szCs w:val="24"/>
        </w:rPr>
      </w:pPr>
    </w:p>
    <w:p w14:paraId="06CD4ADC" w14:textId="429F551A" w:rsidR="005260AF" w:rsidRPr="006A4FD9" w:rsidRDefault="00B26929" w:rsidP="006A4FD9">
      <w:pPr>
        <w:spacing w:after="0" w:line="240" w:lineRule="auto"/>
        <w:jc w:val="both"/>
        <w:rPr>
          <w:rFonts w:ascii="Arial" w:hAnsi="Arial" w:cs="Arial"/>
          <w:b/>
          <w:iCs/>
          <w:sz w:val="24"/>
          <w:szCs w:val="24"/>
        </w:rPr>
      </w:pPr>
      <w:r w:rsidRPr="006A4FD9">
        <w:rPr>
          <w:rFonts w:ascii="Arial" w:hAnsi="Arial" w:cs="Arial"/>
          <w:b/>
          <w:iCs/>
          <w:sz w:val="24"/>
          <w:szCs w:val="24"/>
        </w:rPr>
        <w:t xml:space="preserve">Notes and </w:t>
      </w:r>
      <w:r w:rsidR="005260AF" w:rsidRPr="006A4FD9">
        <w:rPr>
          <w:rFonts w:ascii="Arial" w:hAnsi="Arial" w:cs="Arial"/>
          <w:b/>
          <w:iCs/>
          <w:sz w:val="24"/>
          <w:szCs w:val="24"/>
        </w:rPr>
        <w:t>References</w:t>
      </w:r>
    </w:p>
    <w:p w14:paraId="1851B304" w14:textId="77777777" w:rsidR="00BD6DE2" w:rsidRPr="006A4FD9" w:rsidRDefault="00BD6DE2" w:rsidP="006A4FD9">
      <w:pPr>
        <w:spacing w:after="0" w:line="240" w:lineRule="auto"/>
        <w:jc w:val="both"/>
        <w:rPr>
          <w:rFonts w:ascii="Arial" w:hAnsi="Arial" w:cs="Arial"/>
          <w:b/>
          <w:i/>
          <w:sz w:val="24"/>
          <w:szCs w:val="24"/>
        </w:rPr>
      </w:pPr>
    </w:p>
    <w:p w14:paraId="2F926616" w14:textId="4ED01DAD" w:rsidR="00B26929" w:rsidRPr="006A4FD9" w:rsidRDefault="00A25453" w:rsidP="006A4FD9">
      <w:pPr>
        <w:pStyle w:val="ListParagraph"/>
        <w:numPr>
          <w:ilvl w:val="0"/>
          <w:numId w:val="1"/>
        </w:numPr>
        <w:spacing w:line="240" w:lineRule="auto"/>
        <w:jc w:val="both"/>
        <w:rPr>
          <w:rFonts w:ascii="Arial" w:hAnsi="Arial" w:cs="Arial"/>
          <w:bCs/>
          <w:iCs/>
          <w:sz w:val="24"/>
          <w:szCs w:val="24"/>
        </w:rPr>
      </w:pPr>
      <w:r w:rsidRPr="006A4FD9">
        <w:rPr>
          <w:rFonts w:ascii="Arial" w:hAnsi="Arial" w:cs="Arial"/>
          <w:bCs/>
          <w:iCs/>
          <w:sz w:val="24"/>
          <w:szCs w:val="24"/>
        </w:rPr>
        <w:t>Harriot</w:t>
      </w:r>
      <w:r w:rsidR="00BD6DE2" w:rsidRPr="006A4FD9">
        <w:rPr>
          <w:rFonts w:ascii="Arial" w:hAnsi="Arial" w:cs="Arial"/>
          <w:bCs/>
          <w:iCs/>
          <w:sz w:val="24"/>
          <w:szCs w:val="24"/>
        </w:rPr>
        <w:t>’s</w:t>
      </w:r>
      <w:r w:rsidRPr="006A4FD9">
        <w:rPr>
          <w:rFonts w:ascii="Arial" w:hAnsi="Arial" w:cs="Arial"/>
          <w:bCs/>
          <w:iCs/>
          <w:sz w:val="24"/>
          <w:szCs w:val="24"/>
        </w:rPr>
        <w:t xml:space="preserve"> manuscripts</w:t>
      </w:r>
      <w:r w:rsidR="005F1147" w:rsidRPr="006A4FD9">
        <w:rPr>
          <w:rFonts w:ascii="Arial" w:hAnsi="Arial" w:cs="Arial"/>
          <w:bCs/>
          <w:iCs/>
          <w:sz w:val="24"/>
          <w:szCs w:val="24"/>
        </w:rPr>
        <w:t xml:space="preserve"> can be viewed</w:t>
      </w:r>
      <w:r w:rsidRPr="006A4FD9">
        <w:rPr>
          <w:rFonts w:ascii="Arial" w:hAnsi="Arial" w:cs="Arial"/>
          <w:bCs/>
          <w:iCs/>
          <w:sz w:val="24"/>
          <w:szCs w:val="24"/>
        </w:rPr>
        <w:t xml:space="preserve"> </w:t>
      </w:r>
      <w:r w:rsidR="00BD6DE2" w:rsidRPr="006A4FD9">
        <w:rPr>
          <w:rFonts w:ascii="Arial" w:hAnsi="Arial" w:cs="Arial"/>
          <w:bCs/>
          <w:iCs/>
          <w:sz w:val="24"/>
          <w:szCs w:val="24"/>
        </w:rPr>
        <w:t>online</w:t>
      </w:r>
      <w:r w:rsidR="00DB6A27" w:rsidRPr="006A4FD9">
        <w:rPr>
          <w:rFonts w:ascii="Arial" w:hAnsi="Arial" w:cs="Arial"/>
          <w:b/>
          <w:iCs/>
          <w:sz w:val="24"/>
          <w:szCs w:val="24"/>
        </w:rPr>
        <w:t xml:space="preserve"> </w:t>
      </w:r>
      <w:hyperlink r:id="rId9" w:history="1">
        <w:r w:rsidR="00492C53" w:rsidRPr="006A4FD9">
          <w:rPr>
            <w:rStyle w:val="Hyperlink"/>
            <w:rFonts w:ascii="Arial" w:hAnsi="Arial" w:cs="Arial"/>
            <w:b/>
            <w:iCs/>
            <w:sz w:val="24"/>
            <w:szCs w:val="24"/>
          </w:rPr>
          <w:t>here</w:t>
        </w:r>
      </w:hyperlink>
      <w:r w:rsidR="00577DFC" w:rsidRPr="006A4FD9">
        <w:rPr>
          <w:rFonts w:ascii="Arial" w:hAnsi="Arial" w:cs="Arial"/>
          <w:bCs/>
          <w:iCs/>
          <w:sz w:val="24"/>
          <w:szCs w:val="24"/>
        </w:rPr>
        <w:t xml:space="preserve">. </w:t>
      </w:r>
    </w:p>
    <w:p w14:paraId="17C69BB7" w14:textId="44F297FB" w:rsidR="00BD6DE2" w:rsidRPr="006A4FD9" w:rsidRDefault="00A25453" w:rsidP="006A4FD9">
      <w:pPr>
        <w:pStyle w:val="ListParagraph"/>
        <w:numPr>
          <w:ilvl w:val="0"/>
          <w:numId w:val="1"/>
        </w:numPr>
        <w:spacing w:line="240" w:lineRule="auto"/>
        <w:jc w:val="both"/>
        <w:rPr>
          <w:rFonts w:ascii="Arial" w:hAnsi="Arial" w:cs="Arial"/>
          <w:bCs/>
          <w:iCs/>
          <w:sz w:val="24"/>
          <w:szCs w:val="24"/>
        </w:rPr>
      </w:pPr>
      <w:r w:rsidRPr="006A4FD9">
        <w:rPr>
          <w:rFonts w:ascii="Arial" w:hAnsi="Arial" w:cs="Arial"/>
          <w:bCs/>
          <w:iCs/>
          <w:sz w:val="24"/>
          <w:szCs w:val="24"/>
        </w:rPr>
        <w:t>For a full account of Harriot’s life, see</w:t>
      </w:r>
      <w:r w:rsidR="00BD6DE2" w:rsidRPr="006A4FD9">
        <w:rPr>
          <w:rFonts w:ascii="Arial" w:hAnsi="Arial" w:cs="Arial"/>
          <w:sz w:val="24"/>
          <w:szCs w:val="24"/>
        </w:rPr>
        <w:t xml:space="preserve"> John Shirley, </w:t>
      </w:r>
      <w:r w:rsidR="00BD6DE2" w:rsidRPr="006A4FD9">
        <w:rPr>
          <w:rFonts w:ascii="Arial" w:hAnsi="Arial" w:cs="Arial"/>
          <w:i/>
          <w:sz w:val="24"/>
          <w:szCs w:val="24"/>
        </w:rPr>
        <w:t xml:space="preserve">Thomas Harriot: A Biography </w:t>
      </w:r>
      <w:r w:rsidR="00BD6DE2" w:rsidRPr="006A4FD9">
        <w:rPr>
          <w:rFonts w:ascii="Arial" w:hAnsi="Arial" w:cs="Arial"/>
          <w:sz w:val="24"/>
          <w:szCs w:val="24"/>
        </w:rPr>
        <w:t>(Oxford: Clarendon Press, 1983).</w:t>
      </w:r>
    </w:p>
    <w:p w14:paraId="017657ED" w14:textId="29BD60B6" w:rsidR="00B26929" w:rsidRPr="006A4FD9" w:rsidRDefault="00BD6DE2" w:rsidP="006A4FD9">
      <w:pPr>
        <w:pStyle w:val="ListParagraph"/>
        <w:numPr>
          <w:ilvl w:val="0"/>
          <w:numId w:val="1"/>
        </w:numPr>
        <w:spacing w:line="240" w:lineRule="auto"/>
        <w:jc w:val="both"/>
        <w:rPr>
          <w:rFonts w:ascii="Arial" w:hAnsi="Arial" w:cs="Arial"/>
          <w:bCs/>
          <w:iCs/>
          <w:sz w:val="24"/>
          <w:szCs w:val="24"/>
        </w:rPr>
      </w:pPr>
      <w:r w:rsidRPr="006A4FD9">
        <w:rPr>
          <w:rFonts w:ascii="Arial" w:hAnsi="Arial" w:cs="Arial"/>
          <w:bCs/>
          <w:iCs/>
          <w:sz w:val="24"/>
          <w:szCs w:val="24"/>
        </w:rPr>
        <w:t>This talk is based on my article ‘</w:t>
      </w:r>
      <w:r w:rsidR="00A25453" w:rsidRPr="006A4FD9">
        <w:rPr>
          <w:rFonts w:ascii="Arial" w:hAnsi="Arial" w:cs="Arial"/>
          <w:bCs/>
          <w:iCs/>
          <w:sz w:val="24"/>
          <w:szCs w:val="24"/>
        </w:rPr>
        <w:t>Thomas Harriot on the Coinage of England</w:t>
      </w:r>
      <w:r w:rsidRPr="006A4FD9">
        <w:rPr>
          <w:rFonts w:ascii="Arial" w:hAnsi="Arial" w:cs="Arial"/>
          <w:bCs/>
          <w:iCs/>
          <w:sz w:val="24"/>
          <w:szCs w:val="24"/>
        </w:rPr>
        <w:t xml:space="preserve">’ </w:t>
      </w:r>
      <w:r w:rsidR="00A25453" w:rsidRPr="006A4FD9">
        <w:rPr>
          <w:rFonts w:ascii="Arial" w:hAnsi="Arial" w:cs="Arial"/>
          <w:bCs/>
          <w:i/>
          <w:sz w:val="24"/>
          <w:szCs w:val="24"/>
        </w:rPr>
        <w:t xml:space="preserve">Archive for the History of the Exact Sciences </w:t>
      </w:r>
      <w:r w:rsidR="00A25453" w:rsidRPr="006A4FD9">
        <w:rPr>
          <w:rFonts w:ascii="Arial" w:hAnsi="Arial" w:cs="Arial"/>
          <w:bCs/>
          <w:iCs/>
          <w:sz w:val="24"/>
          <w:szCs w:val="24"/>
        </w:rPr>
        <w:t xml:space="preserve">73 (2019) 361-383. </w:t>
      </w:r>
    </w:p>
    <w:p w14:paraId="5A8AA308" w14:textId="1F6B7428" w:rsidR="005B23F9" w:rsidRPr="006A4FD9" w:rsidRDefault="00BD6DE2" w:rsidP="006A4FD9">
      <w:pPr>
        <w:pStyle w:val="ListParagraph"/>
        <w:numPr>
          <w:ilvl w:val="0"/>
          <w:numId w:val="1"/>
        </w:numPr>
        <w:spacing w:line="240" w:lineRule="auto"/>
        <w:jc w:val="both"/>
        <w:rPr>
          <w:rFonts w:ascii="Arial" w:hAnsi="Arial" w:cs="Arial"/>
          <w:bCs/>
          <w:iCs/>
          <w:sz w:val="24"/>
          <w:szCs w:val="24"/>
        </w:rPr>
      </w:pPr>
      <w:r w:rsidRPr="006A4FD9">
        <w:rPr>
          <w:rFonts w:ascii="Arial" w:hAnsi="Arial" w:cs="Arial"/>
          <w:bCs/>
          <w:iCs/>
          <w:sz w:val="24"/>
          <w:szCs w:val="24"/>
        </w:rPr>
        <w:t xml:space="preserve">For more details of the numismatic context see my articles: </w:t>
      </w:r>
      <w:r w:rsidRPr="006A4FD9">
        <w:rPr>
          <w:rFonts w:ascii="Arial" w:hAnsi="Arial" w:cs="Arial"/>
          <w:sz w:val="24"/>
          <w:szCs w:val="24"/>
        </w:rPr>
        <w:t>‘</w:t>
      </w:r>
      <w:r w:rsidR="00E71356" w:rsidRPr="006A4FD9">
        <w:rPr>
          <w:rFonts w:ascii="Arial" w:hAnsi="Arial" w:cs="Arial"/>
          <w:sz w:val="24"/>
          <w:szCs w:val="24"/>
        </w:rPr>
        <w:t xml:space="preserve">Without Grains: </w:t>
      </w:r>
      <w:r w:rsidR="00577DFC" w:rsidRPr="006A4FD9">
        <w:rPr>
          <w:rFonts w:ascii="Arial" w:hAnsi="Arial" w:cs="Arial"/>
          <w:sz w:val="24"/>
          <w:szCs w:val="24"/>
        </w:rPr>
        <w:t>W</w:t>
      </w:r>
      <w:r w:rsidR="00E71356" w:rsidRPr="006A4FD9">
        <w:rPr>
          <w:rFonts w:ascii="Arial" w:hAnsi="Arial" w:cs="Arial"/>
          <w:sz w:val="24"/>
          <w:szCs w:val="24"/>
        </w:rPr>
        <w:t xml:space="preserve">eighing </w:t>
      </w:r>
      <w:r w:rsidR="00577DFC" w:rsidRPr="006A4FD9">
        <w:rPr>
          <w:rFonts w:ascii="Arial" w:hAnsi="Arial" w:cs="Arial"/>
          <w:sz w:val="24"/>
          <w:szCs w:val="24"/>
        </w:rPr>
        <w:t>S</w:t>
      </w:r>
      <w:r w:rsidR="00E71356" w:rsidRPr="006A4FD9">
        <w:rPr>
          <w:rFonts w:ascii="Arial" w:hAnsi="Arial" w:cs="Arial"/>
          <w:sz w:val="24"/>
          <w:szCs w:val="24"/>
        </w:rPr>
        <w:t xml:space="preserve">ilver </w:t>
      </w:r>
      <w:r w:rsidR="00577DFC" w:rsidRPr="006A4FD9">
        <w:rPr>
          <w:rFonts w:ascii="Arial" w:hAnsi="Arial" w:cs="Arial"/>
          <w:sz w:val="24"/>
          <w:szCs w:val="24"/>
        </w:rPr>
        <w:t>C</w:t>
      </w:r>
      <w:r w:rsidR="00E71356" w:rsidRPr="006A4FD9">
        <w:rPr>
          <w:rFonts w:ascii="Arial" w:hAnsi="Arial" w:cs="Arial"/>
          <w:sz w:val="24"/>
          <w:szCs w:val="24"/>
        </w:rPr>
        <w:t xml:space="preserve">oins in the </w:t>
      </w:r>
      <w:r w:rsidR="00577DFC" w:rsidRPr="006A4FD9">
        <w:rPr>
          <w:rFonts w:ascii="Arial" w:hAnsi="Arial" w:cs="Arial"/>
          <w:sz w:val="24"/>
          <w:szCs w:val="24"/>
        </w:rPr>
        <w:t>C</w:t>
      </w:r>
      <w:r w:rsidR="00E71356" w:rsidRPr="006A4FD9">
        <w:rPr>
          <w:rFonts w:ascii="Arial" w:hAnsi="Arial" w:cs="Arial"/>
          <w:sz w:val="24"/>
          <w:szCs w:val="24"/>
        </w:rPr>
        <w:t xml:space="preserve">ivil </w:t>
      </w:r>
      <w:r w:rsidR="00577DFC" w:rsidRPr="006A4FD9">
        <w:rPr>
          <w:rFonts w:ascii="Arial" w:hAnsi="Arial" w:cs="Arial"/>
          <w:sz w:val="24"/>
          <w:szCs w:val="24"/>
        </w:rPr>
        <w:t>W</w:t>
      </w:r>
      <w:r w:rsidR="00E71356" w:rsidRPr="006A4FD9">
        <w:rPr>
          <w:rFonts w:ascii="Arial" w:hAnsi="Arial" w:cs="Arial"/>
          <w:sz w:val="24"/>
          <w:szCs w:val="24"/>
        </w:rPr>
        <w:t>ar</w:t>
      </w:r>
      <w:r w:rsidRPr="006A4FD9">
        <w:rPr>
          <w:rFonts w:ascii="Arial" w:hAnsi="Arial" w:cs="Arial"/>
          <w:sz w:val="24"/>
          <w:szCs w:val="24"/>
        </w:rPr>
        <w:t>’,</w:t>
      </w:r>
      <w:r w:rsidR="00E71356" w:rsidRPr="006A4FD9">
        <w:rPr>
          <w:rFonts w:ascii="Arial" w:hAnsi="Arial" w:cs="Arial"/>
          <w:sz w:val="24"/>
          <w:szCs w:val="24"/>
        </w:rPr>
        <w:t xml:space="preserve"> </w:t>
      </w:r>
      <w:r w:rsidR="00E71356" w:rsidRPr="006A4FD9">
        <w:rPr>
          <w:rFonts w:ascii="Arial" w:hAnsi="Arial" w:cs="Arial"/>
          <w:i/>
          <w:sz w:val="24"/>
          <w:szCs w:val="24"/>
        </w:rPr>
        <w:t>British Numismatic Journal</w:t>
      </w:r>
      <w:r w:rsidR="00E71356" w:rsidRPr="006A4FD9">
        <w:rPr>
          <w:rFonts w:ascii="Arial" w:hAnsi="Arial" w:cs="Arial"/>
          <w:sz w:val="24"/>
          <w:szCs w:val="24"/>
        </w:rPr>
        <w:t xml:space="preserve"> </w:t>
      </w:r>
      <w:r w:rsidRPr="006A4FD9">
        <w:rPr>
          <w:rFonts w:ascii="Arial" w:hAnsi="Arial" w:cs="Arial"/>
          <w:sz w:val="24"/>
          <w:szCs w:val="24"/>
        </w:rPr>
        <w:t>88 (2018) 77-87; ‘</w:t>
      </w:r>
      <w:r w:rsidR="005B23F9" w:rsidRPr="006A4FD9">
        <w:rPr>
          <w:rFonts w:ascii="Arial" w:hAnsi="Arial" w:cs="Arial"/>
          <w:sz w:val="24"/>
          <w:szCs w:val="24"/>
        </w:rPr>
        <w:t>John Reynolds of the Mint: A Mathematician in the Service of King and</w:t>
      </w:r>
      <w:r w:rsidR="00577DFC" w:rsidRPr="006A4FD9">
        <w:rPr>
          <w:rFonts w:ascii="Arial" w:hAnsi="Arial" w:cs="Arial"/>
          <w:sz w:val="24"/>
          <w:szCs w:val="24"/>
        </w:rPr>
        <w:t xml:space="preserve"> </w:t>
      </w:r>
      <w:r w:rsidR="005B23F9" w:rsidRPr="006A4FD9">
        <w:rPr>
          <w:rFonts w:ascii="Arial" w:hAnsi="Arial" w:cs="Arial"/>
          <w:sz w:val="24"/>
          <w:szCs w:val="24"/>
        </w:rPr>
        <w:t>Commonwealth</w:t>
      </w:r>
      <w:r w:rsidRPr="006A4FD9">
        <w:rPr>
          <w:rFonts w:ascii="Arial" w:hAnsi="Arial" w:cs="Arial"/>
          <w:sz w:val="24"/>
          <w:szCs w:val="24"/>
        </w:rPr>
        <w:t>’,</w:t>
      </w:r>
      <w:r w:rsidR="005B23F9" w:rsidRPr="006A4FD9">
        <w:rPr>
          <w:rFonts w:ascii="Arial" w:hAnsi="Arial" w:cs="Arial"/>
          <w:sz w:val="24"/>
          <w:szCs w:val="24"/>
        </w:rPr>
        <w:t xml:space="preserve"> </w:t>
      </w:r>
      <w:r w:rsidR="005B23F9" w:rsidRPr="006A4FD9">
        <w:rPr>
          <w:rFonts w:ascii="Arial" w:hAnsi="Arial" w:cs="Arial"/>
          <w:i/>
          <w:sz w:val="24"/>
          <w:szCs w:val="24"/>
        </w:rPr>
        <w:t>Historia Mathematica</w:t>
      </w:r>
      <w:r w:rsidR="005B23F9" w:rsidRPr="006A4FD9">
        <w:rPr>
          <w:rFonts w:ascii="Arial" w:hAnsi="Arial" w:cs="Arial"/>
          <w:sz w:val="24"/>
          <w:szCs w:val="24"/>
        </w:rPr>
        <w:t xml:space="preserve"> </w:t>
      </w:r>
      <w:r w:rsidRPr="006A4FD9">
        <w:rPr>
          <w:rFonts w:ascii="Arial" w:hAnsi="Arial" w:cs="Arial"/>
          <w:sz w:val="24"/>
          <w:szCs w:val="24"/>
        </w:rPr>
        <w:t xml:space="preserve">48 (2019) 1-28. </w:t>
      </w:r>
    </w:p>
    <w:p w14:paraId="48C67751" w14:textId="0F5ACCFE" w:rsidR="00FA7BFC" w:rsidRPr="006A4FD9" w:rsidRDefault="00FA7BFC" w:rsidP="006A4FD9">
      <w:pPr>
        <w:spacing w:line="240" w:lineRule="auto"/>
        <w:jc w:val="both"/>
        <w:rPr>
          <w:rFonts w:ascii="Arial" w:hAnsi="Arial" w:cs="Arial"/>
          <w:sz w:val="24"/>
          <w:szCs w:val="24"/>
        </w:rPr>
      </w:pPr>
    </w:p>
    <w:sectPr w:rsidR="00FA7BFC" w:rsidRPr="006A4FD9" w:rsidSect="00842003">
      <w:headerReference w:type="default" r:id="rId10"/>
      <w:foot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3322B" w14:textId="77777777" w:rsidR="005A3A70" w:rsidRDefault="005A3A70" w:rsidP="00130F24">
      <w:pPr>
        <w:spacing w:after="0" w:line="240" w:lineRule="auto"/>
      </w:pPr>
      <w:r>
        <w:separator/>
      </w:r>
    </w:p>
  </w:endnote>
  <w:endnote w:type="continuationSeparator" w:id="0">
    <w:p w14:paraId="3D68704D" w14:textId="77777777" w:rsidR="005A3A70" w:rsidRDefault="005A3A70" w:rsidP="00130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1201156"/>
      <w:docPartObj>
        <w:docPartGallery w:val="Page Numbers (Bottom of Page)"/>
        <w:docPartUnique/>
      </w:docPartObj>
    </w:sdtPr>
    <w:sdtEndPr>
      <w:rPr>
        <w:rFonts w:ascii="Arial" w:hAnsi="Arial" w:cs="Arial"/>
        <w:noProof/>
        <w:sz w:val="24"/>
        <w:szCs w:val="24"/>
      </w:rPr>
    </w:sdtEndPr>
    <w:sdtContent>
      <w:p w14:paraId="4B16E6DE" w14:textId="48E976EB" w:rsidR="00842003" w:rsidRPr="00842003" w:rsidRDefault="00842003">
        <w:pPr>
          <w:pStyle w:val="Footer"/>
          <w:jc w:val="right"/>
          <w:rPr>
            <w:rFonts w:ascii="Arial" w:hAnsi="Arial" w:cs="Arial"/>
            <w:sz w:val="24"/>
            <w:szCs w:val="24"/>
          </w:rPr>
        </w:pPr>
        <w:r w:rsidRPr="00842003">
          <w:rPr>
            <w:rFonts w:ascii="Arial" w:hAnsi="Arial" w:cs="Arial"/>
            <w:sz w:val="24"/>
            <w:szCs w:val="24"/>
          </w:rPr>
          <w:fldChar w:fldCharType="begin"/>
        </w:r>
        <w:r w:rsidRPr="00842003">
          <w:rPr>
            <w:rFonts w:ascii="Arial" w:hAnsi="Arial" w:cs="Arial"/>
            <w:sz w:val="24"/>
            <w:szCs w:val="24"/>
          </w:rPr>
          <w:instrText xml:space="preserve"> PAGE   \* MERGEFORMAT </w:instrText>
        </w:r>
        <w:r w:rsidRPr="00842003">
          <w:rPr>
            <w:rFonts w:ascii="Arial" w:hAnsi="Arial" w:cs="Arial"/>
            <w:sz w:val="24"/>
            <w:szCs w:val="24"/>
          </w:rPr>
          <w:fldChar w:fldCharType="separate"/>
        </w:r>
        <w:r w:rsidRPr="00842003">
          <w:rPr>
            <w:rFonts w:ascii="Arial" w:hAnsi="Arial" w:cs="Arial"/>
            <w:noProof/>
            <w:sz w:val="24"/>
            <w:szCs w:val="24"/>
          </w:rPr>
          <w:t>2</w:t>
        </w:r>
        <w:r w:rsidRPr="00842003">
          <w:rPr>
            <w:rFonts w:ascii="Arial" w:hAnsi="Arial" w:cs="Arial"/>
            <w:noProof/>
            <w:sz w:val="24"/>
            <w:szCs w:val="24"/>
          </w:rPr>
          <w:fldChar w:fldCharType="end"/>
        </w:r>
      </w:p>
    </w:sdtContent>
  </w:sdt>
  <w:p w14:paraId="4147E217" w14:textId="77777777" w:rsidR="00842003" w:rsidRDefault="00842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3C2BC" w14:textId="77777777" w:rsidR="005A3A70" w:rsidRDefault="005A3A70" w:rsidP="00130F24">
      <w:pPr>
        <w:spacing w:after="0" w:line="240" w:lineRule="auto"/>
      </w:pPr>
      <w:r>
        <w:separator/>
      </w:r>
    </w:p>
  </w:footnote>
  <w:footnote w:type="continuationSeparator" w:id="0">
    <w:p w14:paraId="6B0E64C3" w14:textId="77777777" w:rsidR="005A3A70" w:rsidRDefault="005A3A70" w:rsidP="00130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283C0" w14:textId="07D6D92A" w:rsidR="003A236F" w:rsidRDefault="003A236F" w:rsidP="003A236F">
    <w:pPr>
      <w:pStyle w:val="Header"/>
      <w:jc w:val="right"/>
    </w:pPr>
    <w:r>
      <w:rPr>
        <w:noProof/>
        <w:sz w:val="20"/>
      </w:rPr>
      <w:drawing>
        <wp:anchor distT="0" distB="0" distL="114300" distR="114300" simplePos="0" relativeHeight="251658240" behindDoc="0" locked="0" layoutInCell="1" allowOverlap="1" wp14:anchorId="5855DBD3" wp14:editId="1E67A74A">
          <wp:simplePos x="0" y="0"/>
          <wp:positionH relativeFrom="rightMargin">
            <wp:align>left</wp:align>
          </wp:positionH>
          <wp:positionV relativeFrom="paragraph">
            <wp:posOffset>-214630</wp:posOffset>
          </wp:positionV>
          <wp:extent cx="244125" cy="372999"/>
          <wp:effectExtent l="0" t="0" r="3810" b="8255"/>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125" cy="37299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F66D5" w14:textId="4A5A5E0C" w:rsidR="003A236F" w:rsidRDefault="003A236F">
    <w:pPr>
      <w:pStyle w:val="Header"/>
    </w:pPr>
  </w:p>
  <w:p w14:paraId="4840CBFB" w14:textId="77777777" w:rsidR="003A236F" w:rsidRDefault="003A23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89621A"/>
    <w:multiLevelType w:val="hybridMultilevel"/>
    <w:tmpl w:val="13B4280A"/>
    <w:lvl w:ilvl="0" w:tplc="1F6CF7E8">
      <w:start w:val="1"/>
      <w:numFmt w:val="bullet"/>
      <w:lvlText w:val="-"/>
      <w:lvlJc w:val="left"/>
      <w:pPr>
        <w:ind w:left="720" w:hanging="360"/>
      </w:pPr>
      <w:rPr>
        <w:rFonts w:ascii="Arial" w:eastAsiaTheme="minorHAnsi"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8E3859"/>
    <w:multiLevelType w:val="hybridMultilevel"/>
    <w:tmpl w:val="229AB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D2"/>
    <w:rsid w:val="00001E7A"/>
    <w:rsid w:val="0000222E"/>
    <w:rsid w:val="00002C0A"/>
    <w:rsid w:val="00006640"/>
    <w:rsid w:val="0001293D"/>
    <w:rsid w:val="00014E59"/>
    <w:rsid w:val="00016A85"/>
    <w:rsid w:val="000204A4"/>
    <w:rsid w:val="00020F8B"/>
    <w:rsid w:val="00024A51"/>
    <w:rsid w:val="000274CB"/>
    <w:rsid w:val="00034DFD"/>
    <w:rsid w:val="000352C8"/>
    <w:rsid w:val="00035A85"/>
    <w:rsid w:val="000417B7"/>
    <w:rsid w:val="00050F9B"/>
    <w:rsid w:val="00055F06"/>
    <w:rsid w:val="00055F45"/>
    <w:rsid w:val="00060D5F"/>
    <w:rsid w:val="00064E3B"/>
    <w:rsid w:val="000661EE"/>
    <w:rsid w:val="00073199"/>
    <w:rsid w:val="000779F7"/>
    <w:rsid w:val="0008037D"/>
    <w:rsid w:val="00081E6F"/>
    <w:rsid w:val="000864B0"/>
    <w:rsid w:val="000B11C9"/>
    <w:rsid w:val="000B37B3"/>
    <w:rsid w:val="000B4472"/>
    <w:rsid w:val="000B673D"/>
    <w:rsid w:val="000B7C6D"/>
    <w:rsid w:val="000C5152"/>
    <w:rsid w:val="000C71E5"/>
    <w:rsid w:val="000D0729"/>
    <w:rsid w:val="000D216F"/>
    <w:rsid w:val="000D5896"/>
    <w:rsid w:val="000E1672"/>
    <w:rsid w:val="000E2399"/>
    <w:rsid w:val="000E58FF"/>
    <w:rsid w:val="000E69E8"/>
    <w:rsid w:val="000F4B70"/>
    <w:rsid w:val="000F7451"/>
    <w:rsid w:val="00104B1F"/>
    <w:rsid w:val="001178E3"/>
    <w:rsid w:val="001229BF"/>
    <w:rsid w:val="0012336A"/>
    <w:rsid w:val="001265D0"/>
    <w:rsid w:val="00130F24"/>
    <w:rsid w:val="001311A3"/>
    <w:rsid w:val="001342A1"/>
    <w:rsid w:val="00141C94"/>
    <w:rsid w:val="00162700"/>
    <w:rsid w:val="00162FF5"/>
    <w:rsid w:val="00164C42"/>
    <w:rsid w:val="0016570B"/>
    <w:rsid w:val="00173856"/>
    <w:rsid w:val="001748B8"/>
    <w:rsid w:val="00186A73"/>
    <w:rsid w:val="00190562"/>
    <w:rsid w:val="00190C3D"/>
    <w:rsid w:val="00195904"/>
    <w:rsid w:val="001A1E24"/>
    <w:rsid w:val="001A3028"/>
    <w:rsid w:val="001A564E"/>
    <w:rsid w:val="001B0B93"/>
    <w:rsid w:val="001B24A5"/>
    <w:rsid w:val="001C2B4F"/>
    <w:rsid w:val="001C2FCE"/>
    <w:rsid w:val="001C5FF4"/>
    <w:rsid w:val="001C6C04"/>
    <w:rsid w:val="001D4215"/>
    <w:rsid w:val="001D6B3E"/>
    <w:rsid w:val="001E6199"/>
    <w:rsid w:val="001E6C4F"/>
    <w:rsid w:val="001E75F1"/>
    <w:rsid w:val="001F07B8"/>
    <w:rsid w:val="001F2109"/>
    <w:rsid w:val="001F2C96"/>
    <w:rsid w:val="001F38B1"/>
    <w:rsid w:val="00200131"/>
    <w:rsid w:val="00201A22"/>
    <w:rsid w:val="0020337A"/>
    <w:rsid w:val="002134B9"/>
    <w:rsid w:val="00214880"/>
    <w:rsid w:val="00215EFA"/>
    <w:rsid w:val="00220D80"/>
    <w:rsid w:val="00225B6D"/>
    <w:rsid w:val="00227F2D"/>
    <w:rsid w:val="00232A08"/>
    <w:rsid w:val="00233A81"/>
    <w:rsid w:val="00235B57"/>
    <w:rsid w:val="00244F2A"/>
    <w:rsid w:val="00245139"/>
    <w:rsid w:val="002454DA"/>
    <w:rsid w:val="00255D2B"/>
    <w:rsid w:val="002578D2"/>
    <w:rsid w:val="0026425D"/>
    <w:rsid w:val="002703D3"/>
    <w:rsid w:val="00270633"/>
    <w:rsid w:val="002727D5"/>
    <w:rsid w:val="002737AE"/>
    <w:rsid w:val="00275178"/>
    <w:rsid w:val="002766BD"/>
    <w:rsid w:val="00276C6C"/>
    <w:rsid w:val="00280E74"/>
    <w:rsid w:val="0028133E"/>
    <w:rsid w:val="00282C32"/>
    <w:rsid w:val="00282F2C"/>
    <w:rsid w:val="002843D9"/>
    <w:rsid w:val="0028500D"/>
    <w:rsid w:val="00285E04"/>
    <w:rsid w:val="002875BD"/>
    <w:rsid w:val="002A222F"/>
    <w:rsid w:val="002A28CC"/>
    <w:rsid w:val="002A4E7E"/>
    <w:rsid w:val="002A6C72"/>
    <w:rsid w:val="002B0948"/>
    <w:rsid w:val="002D00D6"/>
    <w:rsid w:val="002D54AF"/>
    <w:rsid w:val="002E4D28"/>
    <w:rsid w:val="002F3C51"/>
    <w:rsid w:val="002F60F5"/>
    <w:rsid w:val="003151F2"/>
    <w:rsid w:val="00316F0D"/>
    <w:rsid w:val="0032045F"/>
    <w:rsid w:val="00321A97"/>
    <w:rsid w:val="0032276E"/>
    <w:rsid w:val="00337CAF"/>
    <w:rsid w:val="00346A7E"/>
    <w:rsid w:val="00364D64"/>
    <w:rsid w:val="0036553D"/>
    <w:rsid w:val="00365FB9"/>
    <w:rsid w:val="00371865"/>
    <w:rsid w:val="00376D16"/>
    <w:rsid w:val="0038103B"/>
    <w:rsid w:val="00391919"/>
    <w:rsid w:val="003962DB"/>
    <w:rsid w:val="003A1DFA"/>
    <w:rsid w:val="003A236F"/>
    <w:rsid w:val="003B5D54"/>
    <w:rsid w:val="003C1971"/>
    <w:rsid w:val="003C1B46"/>
    <w:rsid w:val="003C4146"/>
    <w:rsid w:val="003C463E"/>
    <w:rsid w:val="003E0BB7"/>
    <w:rsid w:val="003E161C"/>
    <w:rsid w:val="003E2E72"/>
    <w:rsid w:val="003E31C1"/>
    <w:rsid w:val="003E4078"/>
    <w:rsid w:val="003F24DE"/>
    <w:rsid w:val="003F4145"/>
    <w:rsid w:val="00402D04"/>
    <w:rsid w:val="004045FA"/>
    <w:rsid w:val="00412AE5"/>
    <w:rsid w:val="00424870"/>
    <w:rsid w:val="00440DEE"/>
    <w:rsid w:val="004439DC"/>
    <w:rsid w:val="00450C13"/>
    <w:rsid w:val="00453FFF"/>
    <w:rsid w:val="00454354"/>
    <w:rsid w:val="00454807"/>
    <w:rsid w:val="00454990"/>
    <w:rsid w:val="00455F48"/>
    <w:rsid w:val="0045708C"/>
    <w:rsid w:val="00462101"/>
    <w:rsid w:val="00464419"/>
    <w:rsid w:val="00465F17"/>
    <w:rsid w:val="00466B18"/>
    <w:rsid w:val="00466C50"/>
    <w:rsid w:val="00472198"/>
    <w:rsid w:val="0047575B"/>
    <w:rsid w:val="00475CD3"/>
    <w:rsid w:val="00477715"/>
    <w:rsid w:val="00480FD6"/>
    <w:rsid w:val="00482F51"/>
    <w:rsid w:val="00491950"/>
    <w:rsid w:val="00492C53"/>
    <w:rsid w:val="004931DB"/>
    <w:rsid w:val="0049776B"/>
    <w:rsid w:val="004B695B"/>
    <w:rsid w:val="004C1DD1"/>
    <w:rsid w:val="004C2690"/>
    <w:rsid w:val="004C402D"/>
    <w:rsid w:val="004C7469"/>
    <w:rsid w:val="004D0029"/>
    <w:rsid w:val="004D6123"/>
    <w:rsid w:val="004E1EDD"/>
    <w:rsid w:val="004E2394"/>
    <w:rsid w:val="004F4A6E"/>
    <w:rsid w:val="00500B32"/>
    <w:rsid w:val="00512959"/>
    <w:rsid w:val="00515AC7"/>
    <w:rsid w:val="00523D4A"/>
    <w:rsid w:val="00524017"/>
    <w:rsid w:val="005260AF"/>
    <w:rsid w:val="00527302"/>
    <w:rsid w:val="00533216"/>
    <w:rsid w:val="005338FA"/>
    <w:rsid w:val="0053572C"/>
    <w:rsid w:val="00536674"/>
    <w:rsid w:val="00542B01"/>
    <w:rsid w:val="00551B62"/>
    <w:rsid w:val="00554F6B"/>
    <w:rsid w:val="00556C40"/>
    <w:rsid w:val="00557467"/>
    <w:rsid w:val="00557F29"/>
    <w:rsid w:val="00561359"/>
    <w:rsid w:val="00563A44"/>
    <w:rsid w:val="00564058"/>
    <w:rsid w:val="005654CE"/>
    <w:rsid w:val="00565FDE"/>
    <w:rsid w:val="005668C3"/>
    <w:rsid w:val="00577DFC"/>
    <w:rsid w:val="00580407"/>
    <w:rsid w:val="00584D03"/>
    <w:rsid w:val="00585ADA"/>
    <w:rsid w:val="0058691D"/>
    <w:rsid w:val="005965EF"/>
    <w:rsid w:val="0059738A"/>
    <w:rsid w:val="005A0912"/>
    <w:rsid w:val="005A3A70"/>
    <w:rsid w:val="005A6659"/>
    <w:rsid w:val="005B0892"/>
    <w:rsid w:val="005B23F9"/>
    <w:rsid w:val="005B5F45"/>
    <w:rsid w:val="005B706B"/>
    <w:rsid w:val="005B7DE8"/>
    <w:rsid w:val="005C6901"/>
    <w:rsid w:val="005D34C9"/>
    <w:rsid w:val="005D6212"/>
    <w:rsid w:val="005E0432"/>
    <w:rsid w:val="005E15A6"/>
    <w:rsid w:val="005E54D2"/>
    <w:rsid w:val="005E5869"/>
    <w:rsid w:val="005F1147"/>
    <w:rsid w:val="005F2EE4"/>
    <w:rsid w:val="005F3C2F"/>
    <w:rsid w:val="005F605A"/>
    <w:rsid w:val="00605AA1"/>
    <w:rsid w:val="0060703D"/>
    <w:rsid w:val="006078BC"/>
    <w:rsid w:val="00612D6B"/>
    <w:rsid w:val="00613042"/>
    <w:rsid w:val="0061781C"/>
    <w:rsid w:val="00622E74"/>
    <w:rsid w:val="00625291"/>
    <w:rsid w:val="0062572A"/>
    <w:rsid w:val="00633B99"/>
    <w:rsid w:val="00641077"/>
    <w:rsid w:val="0064204C"/>
    <w:rsid w:val="00642904"/>
    <w:rsid w:val="00642BFB"/>
    <w:rsid w:val="00644D34"/>
    <w:rsid w:val="006507F2"/>
    <w:rsid w:val="006559E3"/>
    <w:rsid w:val="00655D46"/>
    <w:rsid w:val="006562CE"/>
    <w:rsid w:val="00664488"/>
    <w:rsid w:val="006711EA"/>
    <w:rsid w:val="00684706"/>
    <w:rsid w:val="00684CDC"/>
    <w:rsid w:val="00686562"/>
    <w:rsid w:val="00692876"/>
    <w:rsid w:val="006956F0"/>
    <w:rsid w:val="006A0DF9"/>
    <w:rsid w:val="006A359F"/>
    <w:rsid w:val="006A4F1E"/>
    <w:rsid w:val="006A4FD9"/>
    <w:rsid w:val="006A529C"/>
    <w:rsid w:val="006A566A"/>
    <w:rsid w:val="006B2EFD"/>
    <w:rsid w:val="006B493F"/>
    <w:rsid w:val="006B6CC5"/>
    <w:rsid w:val="006C2609"/>
    <w:rsid w:val="006C3356"/>
    <w:rsid w:val="006C3583"/>
    <w:rsid w:val="006C5B07"/>
    <w:rsid w:val="006C7D32"/>
    <w:rsid w:val="006D06BA"/>
    <w:rsid w:val="006D2D12"/>
    <w:rsid w:val="006D3EB3"/>
    <w:rsid w:val="006D6041"/>
    <w:rsid w:val="006E0DF7"/>
    <w:rsid w:val="006E5423"/>
    <w:rsid w:val="006F3B7E"/>
    <w:rsid w:val="006F4377"/>
    <w:rsid w:val="00706B35"/>
    <w:rsid w:val="00712AB9"/>
    <w:rsid w:val="00715BB6"/>
    <w:rsid w:val="00720273"/>
    <w:rsid w:val="0072041F"/>
    <w:rsid w:val="00722301"/>
    <w:rsid w:val="00727808"/>
    <w:rsid w:val="007311EF"/>
    <w:rsid w:val="0073284D"/>
    <w:rsid w:val="00734395"/>
    <w:rsid w:val="00735C64"/>
    <w:rsid w:val="00740F2B"/>
    <w:rsid w:val="00743CD4"/>
    <w:rsid w:val="00751DF7"/>
    <w:rsid w:val="007532AC"/>
    <w:rsid w:val="007563D1"/>
    <w:rsid w:val="00764CF1"/>
    <w:rsid w:val="00767796"/>
    <w:rsid w:val="0077357E"/>
    <w:rsid w:val="00773831"/>
    <w:rsid w:val="0077428A"/>
    <w:rsid w:val="00777188"/>
    <w:rsid w:val="00782B85"/>
    <w:rsid w:val="0078552D"/>
    <w:rsid w:val="0078574F"/>
    <w:rsid w:val="0078590F"/>
    <w:rsid w:val="007913A8"/>
    <w:rsid w:val="00792265"/>
    <w:rsid w:val="00794C1F"/>
    <w:rsid w:val="00795F2E"/>
    <w:rsid w:val="007A7D2F"/>
    <w:rsid w:val="007B3229"/>
    <w:rsid w:val="007B4443"/>
    <w:rsid w:val="007B48D2"/>
    <w:rsid w:val="007B4EE0"/>
    <w:rsid w:val="007C26FE"/>
    <w:rsid w:val="007C361A"/>
    <w:rsid w:val="007C5EEA"/>
    <w:rsid w:val="007D0CE2"/>
    <w:rsid w:val="007D1217"/>
    <w:rsid w:val="007D4502"/>
    <w:rsid w:val="007D4B85"/>
    <w:rsid w:val="007E04AA"/>
    <w:rsid w:val="007E23FB"/>
    <w:rsid w:val="007E5256"/>
    <w:rsid w:val="007E6BF7"/>
    <w:rsid w:val="007F0050"/>
    <w:rsid w:val="007F78AB"/>
    <w:rsid w:val="008012FF"/>
    <w:rsid w:val="00803DB5"/>
    <w:rsid w:val="00804880"/>
    <w:rsid w:val="008074E0"/>
    <w:rsid w:val="008078F0"/>
    <w:rsid w:val="00811E7A"/>
    <w:rsid w:val="008122A4"/>
    <w:rsid w:val="008203BF"/>
    <w:rsid w:val="008203F9"/>
    <w:rsid w:val="00842003"/>
    <w:rsid w:val="008450A5"/>
    <w:rsid w:val="00845365"/>
    <w:rsid w:val="0085483F"/>
    <w:rsid w:val="00863312"/>
    <w:rsid w:val="00863638"/>
    <w:rsid w:val="0087117A"/>
    <w:rsid w:val="0087644F"/>
    <w:rsid w:val="00880DED"/>
    <w:rsid w:val="00881A50"/>
    <w:rsid w:val="008827D7"/>
    <w:rsid w:val="00883A9B"/>
    <w:rsid w:val="00884B0B"/>
    <w:rsid w:val="008861DC"/>
    <w:rsid w:val="00886300"/>
    <w:rsid w:val="00886C52"/>
    <w:rsid w:val="008900BB"/>
    <w:rsid w:val="0089107F"/>
    <w:rsid w:val="008921E0"/>
    <w:rsid w:val="008927A1"/>
    <w:rsid w:val="00895A33"/>
    <w:rsid w:val="00896461"/>
    <w:rsid w:val="008965A4"/>
    <w:rsid w:val="008A354B"/>
    <w:rsid w:val="008A53DD"/>
    <w:rsid w:val="008B18E4"/>
    <w:rsid w:val="008B62B7"/>
    <w:rsid w:val="008C0A84"/>
    <w:rsid w:val="008C15A6"/>
    <w:rsid w:val="008C1F89"/>
    <w:rsid w:val="008C73A3"/>
    <w:rsid w:val="008C78DE"/>
    <w:rsid w:val="008D0D18"/>
    <w:rsid w:val="008E5E43"/>
    <w:rsid w:val="008F008F"/>
    <w:rsid w:val="008F0114"/>
    <w:rsid w:val="009012D8"/>
    <w:rsid w:val="00910088"/>
    <w:rsid w:val="009106DF"/>
    <w:rsid w:val="00910B23"/>
    <w:rsid w:val="00914F47"/>
    <w:rsid w:val="00914F6F"/>
    <w:rsid w:val="00923DBB"/>
    <w:rsid w:val="00926ED9"/>
    <w:rsid w:val="00927697"/>
    <w:rsid w:val="00937BD8"/>
    <w:rsid w:val="00943DF5"/>
    <w:rsid w:val="00946463"/>
    <w:rsid w:val="00950159"/>
    <w:rsid w:val="00950419"/>
    <w:rsid w:val="0095105F"/>
    <w:rsid w:val="00966FDE"/>
    <w:rsid w:val="00967D1A"/>
    <w:rsid w:val="009737E9"/>
    <w:rsid w:val="0097776C"/>
    <w:rsid w:val="009803C9"/>
    <w:rsid w:val="00987B75"/>
    <w:rsid w:val="009B1183"/>
    <w:rsid w:val="009B34A8"/>
    <w:rsid w:val="009B36DE"/>
    <w:rsid w:val="009C1236"/>
    <w:rsid w:val="009C1F1D"/>
    <w:rsid w:val="009C6B00"/>
    <w:rsid w:val="009C6EAB"/>
    <w:rsid w:val="009D1633"/>
    <w:rsid w:val="009D1860"/>
    <w:rsid w:val="009D4E30"/>
    <w:rsid w:val="009E3285"/>
    <w:rsid w:val="009E6C5B"/>
    <w:rsid w:val="009F4BC6"/>
    <w:rsid w:val="009F52AD"/>
    <w:rsid w:val="00A011AD"/>
    <w:rsid w:val="00A03872"/>
    <w:rsid w:val="00A03EA9"/>
    <w:rsid w:val="00A12B98"/>
    <w:rsid w:val="00A13FE4"/>
    <w:rsid w:val="00A15264"/>
    <w:rsid w:val="00A17E90"/>
    <w:rsid w:val="00A219F1"/>
    <w:rsid w:val="00A243B8"/>
    <w:rsid w:val="00A25453"/>
    <w:rsid w:val="00A254A7"/>
    <w:rsid w:val="00A36C0F"/>
    <w:rsid w:val="00A373EC"/>
    <w:rsid w:val="00A40A43"/>
    <w:rsid w:val="00A40AE0"/>
    <w:rsid w:val="00A41799"/>
    <w:rsid w:val="00A41C7B"/>
    <w:rsid w:val="00A45927"/>
    <w:rsid w:val="00A4684B"/>
    <w:rsid w:val="00A51F24"/>
    <w:rsid w:val="00A52F2C"/>
    <w:rsid w:val="00A53692"/>
    <w:rsid w:val="00A57380"/>
    <w:rsid w:val="00A67977"/>
    <w:rsid w:val="00A67EB6"/>
    <w:rsid w:val="00A67FC7"/>
    <w:rsid w:val="00A7080E"/>
    <w:rsid w:val="00A718E6"/>
    <w:rsid w:val="00A82D85"/>
    <w:rsid w:val="00A93380"/>
    <w:rsid w:val="00A95DC2"/>
    <w:rsid w:val="00AA1B34"/>
    <w:rsid w:val="00AA1C39"/>
    <w:rsid w:val="00AB041A"/>
    <w:rsid w:val="00AB4500"/>
    <w:rsid w:val="00AC5117"/>
    <w:rsid w:val="00AC609E"/>
    <w:rsid w:val="00AD3C66"/>
    <w:rsid w:val="00AD67B8"/>
    <w:rsid w:val="00AE047C"/>
    <w:rsid w:val="00AE15FD"/>
    <w:rsid w:val="00AE322B"/>
    <w:rsid w:val="00AF2103"/>
    <w:rsid w:val="00AF5E08"/>
    <w:rsid w:val="00B00332"/>
    <w:rsid w:val="00B005B0"/>
    <w:rsid w:val="00B01EFC"/>
    <w:rsid w:val="00B06C72"/>
    <w:rsid w:val="00B07261"/>
    <w:rsid w:val="00B075C3"/>
    <w:rsid w:val="00B119C8"/>
    <w:rsid w:val="00B11CED"/>
    <w:rsid w:val="00B15011"/>
    <w:rsid w:val="00B1610A"/>
    <w:rsid w:val="00B16849"/>
    <w:rsid w:val="00B24F53"/>
    <w:rsid w:val="00B26929"/>
    <w:rsid w:val="00B27316"/>
    <w:rsid w:val="00B27DAA"/>
    <w:rsid w:val="00B40BA3"/>
    <w:rsid w:val="00B44B33"/>
    <w:rsid w:val="00B478BB"/>
    <w:rsid w:val="00B51CB2"/>
    <w:rsid w:val="00B557A5"/>
    <w:rsid w:val="00B60696"/>
    <w:rsid w:val="00B721BD"/>
    <w:rsid w:val="00B72C64"/>
    <w:rsid w:val="00B77E6C"/>
    <w:rsid w:val="00B8473E"/>
    <w:rsid w:val="00B91145"/>
    <w:rsid w:val="00B9261C"/>
    <w:rsid w:val="00B9282D"/>
    <w:rsid w:val="00B9787A"/>
    <w:rsid w:val="00B97923"/>
    <w:rsid w:val="00BA345E"/>
    <w:rsid w:val="00BA6AEF"/>
    <w:rsid w:val="00BB1C0F"/>
    <w:rsid w:val="00BB2905"/>
    <w:rsid w:val="00BC03AB"/>
    <w:rsid w:val="00BC0C08"/>
    <w:rsid w:val="00BC137B"/>
    <w:rsid w:val="00BC2B75"/>
    <w:rsid w:val="00BC323B"/>
    <w:rsid w:val="00BD3214"/>
    <w:rsid w:val="00BD3FCE"/>
    <w:rsid w:val="00BD5306"/>
    <w:rsid w:val="00BD5F10"/>
    <w:rsid w:val="00BD6DE2"/>
    <w:rsid w:val="00BE5834"/>
    <w:rsid w:val="00BE663F"/>
    <w:rsid w:val="00BF3748"/>
    <w:rsid w:val="00BF4DD9"/>
    <w:rsid w:val="00BF62FF"/>
    <w:rsid w:val="00BF6869"/>
    <w:rsid w:val="00C15A85"/>
    <w:rsid w:val="00C1626B"/>
    <w:rsid w:val="00C17636"/>
    <w:rsid w:val="00C20187"/>
    <w:rsid w:val="00C210C0"/>
    <w:rsid w:val="00C22270"/>
    <w:rsid w:val="00C25359"/>
    <w:rsid w:val="00C3425A"/>
    <w:rsid w:val="00C4273E"/>
    <w:rsid w:val="00C427F5"/>
    <w:rsid w:val="00C43F29"/>
    <w:rsid w:val="00C45427"/>
    <w:rsid w:val="00C50813"/>
    <w:rsid w:val="00C610B5"/>
    <w:rsid w:val="00C67D0B"/>
    <w:rsid w:val="00C7132F"/>
    <w:rsid w:val="00C71FCC"/>
    <w:rsid w:val="00C762C9"/>
    <w:rsid w:val="00C7724F"/>
    <w:rsid w:val="00C914AB"/>
    <w:rsid w:val="00C91513"/>
    <w:rsid w:val="00C927C0"/>
    <w:rsid w:val="00C92E6C"/>
    <w:rsid w:val="00C93012"/>
    <w:rsid w:val="00C93A36"/>
    <w:rsid w:val="00C942CE"/>
    <w:rsid w:val="00C97A3E"/>
    <w:rsid w:val="00CA01B9"/>
    <w:rsid w:val="00CA364D"/>
    <w:rsid w:val="00CA580C"/>
    <w:rsid w:val="00CB37E2"/>
    <w:rsid w:val="00CB719B"/>
    <w:rsid w:val="00CC3341"/>
    <w:rsid w:val="00CD27F2"/>
    <w:rsid w:val="00CD2EAC"/>
    <w:rsid w:val="00CE4DAD"/>
    <w:rsid w:val="00CF09BA"/>
    <w:rsid w:val="00CF1450"/>
    <w:rsid w:val="00CF5B5E"/>
    <w:rsid w:val="00D0682A"/>
    <w:rsid w:val="00D13744"/>
    <w:rsid w:val="00D21079"/>
    <w:rsid w:val="00D25CB5"/>
    <w:rsid w:val="00D3344C"/>
    <w:rsid w:val="00D34D02"/>
    <w:rsid w:val="00D40E28"/>
    <w:rsid w:val="00D451A0"/>
    <w:rsid w:val="00D45C7E"/>
    <w:rsid w:val="00D5112A"/>
    <w:rsid w:val="00D52254"/>
    <w:rsid w:val="00D53D83"/>
    <w:rsid w:val="00D545DB"/>
    <w:rsid w:val="00D5641D"/>
    <w:rsid w:val="00D63F50"/>
    <w:rsid w:val="00D731C1"/>
    <w:rsid w:val="00D775A7"/>
    <w:rsid w:val="00D81AF6"/>
    <w:rsid w:val="00D81FCA"/>
    <w:rsid w:val="00D82356"/>
    <w:rsid w:val="00D8314C"/>
    <w:rsid w:val="00D87F82"/>
    <w:rsid w:val="00D919F9"/>
    <w:rsid w:val="00D919FE"/>
    <w:rsid w:val="00DA0307"/>
    <w:rsid w:val="00DA0621"/>
    <w:rsid w:val="00DA439E"/>
    <w:rsid w:val="00DA45F1"/>
    <w:rsid w:val="00DA4F1F"/>
    <w:rsid w:val="00DB6A27"/>
    <w:rsid w:val="00DB6F35"/>
    <w:rsid w:val="00DB75D0"/>
    <w:rsid w:val="00DC2F9A"/>
    <w:rsid w:val="00DD08A4"/>
    <w:rsid w:val="00DD0D3A"/>
    <w:rsid w:val="00DD1B70"/>
    <w:rsid w:val="00DF0297"/>
    <w:rsid w:val="00DF05FF"/>
    <w:rsid w:val="00DF1360"/>
    <w:rsid w:val="00DF3BEE"/>
    <w:rsid w:val="00DF63F1"/>
    <w:rsid w:val="00E03D1F"/>
    <w:rsid w:val="00E11664"/>
    <w:rsid w:val="00E1282F"/>
    <w:rsid w:val="00E239E6"/>
    <w:rsid w:val="00E255A2"/>
    <w:rsid w:val="00E268B8"/>
    <w:rsid w:val="00E26FBA"/>
    <w:rsid w:val="00E32C12"/>
    <w:rsid w:val="00E37537"/>
    <w:rsid w:val="00E40C6C"/>
    <w:rsid w:val="00E437C1"/>
    <w:rsid w:val="00E44FB6"/>
    <w:rsid w:val="00E475A5"/>
    <w:rsid w:val="00E51470"/>
    <w:rsid w:val="00E52E73"/>
    <w:rsid w:val="00E54006"/>
    <w:rsid w:val="00E56368"/>
    <w:rsid w:val="00E605AD"/>
    <w:rsid w:val="00E6251E"/>
    <w:rsid w:val="00E653E9"/>
    <w:rsid w:val="00E66FFB"/>
    <w:rsid w:val="00E705CA"/>
    <w:rsid w:val="00E71356"/>
    <w:rsid w:val="00E724F1"/>
    <w:rsid w:val="00E81EB8"/>
    <w:rsid w:val="00E828C6"/>
    <w:rsid w:val="00E8478D"/>
    <w:rsid w:val="00E84D68"/>
    <w:rsid w:val="00E87754"/>
    <w:rsid w:val="00E91240"/>
    <w:rsid w:val="00E922D1"/>
    <w:rsid w:val="00E96936"/>
    <w:rsid w:val="00EA204B"/>
    <w:rsid w:val="00EA3012"/>
    <w:rsid w:val="00EB2B19"/>
    <w:rsid w:val="00EB424A"/>
    <w:rsid w:val="00EB4396"/>
    <w:rsid w:val="00EB6929"/>
    <w:rsid w:val="00EC46A4"/>
    <w:rsid w:val="00ED0B9E"/>
    <w:rsid w:val="00ED54DC"/>
    <w:rsid w:val="00ED5DD5"/>
    <w:rsid w:val="00EE6A5D"/>
    <w:rsid w:val="00EF4993"/>
    <w:rsid w:val="00F014D2"/>
    <w:rsid w:val="00F06274"/>
    <w:rsid w:val="00F1563B"/>
    <w:rsid w:val="00F226FD"/>
    <w:rsid w:val="00F26910"/>
    <w:rsid w:val="00F33FB4"/>
    <w:rsid w:val="00F3539B"/>
    <w:rsid w:val="00F416DC"/>
    <w:rsid w:val="00F43017"/>
    <w:rsid w:val="00F506BA"/>
    <w:rsid w:val="00F517D0"/>
    <w:rsid w:val="00F52391"/>
    <w:rsid w:val="00F54F92"/>
    <w:rsid w:val="00F554D7"/>
    <w:rsid w:val="00F607F5"/>
    <w:rsid w:val="00F6305F"/>
    <w:rsid w:val="00F64BB1"/>
    <w:rsid w:val="00F67F49"/>
    <w:rsid w:val="00F70D25"/>
    <w:rsid w:val="00F724FA"/>
    <w:rsid w:val="00F7420B"/>
    <w:rsid w:val="00F75AFC"/>
    <w:rsid w:val="00F76787"/>
    <w:rsid w:val="00F812ED"/>
    <w:rsid w:val="00F84CC6"/>
    <w:rsid w:val="00F96ED5"/>
    <w:rsid w:val="00FA2690"/>
    <w:rsid w:val="00FA507B"/>
    <w:rsid w:val="00FA6C5D"/>
    <w:rsid w:val="00FA6E4C"/>
    <w:rsid w:val="00FA7BFC"/>
    <w:rsid w:val="00FB128A"/>
    <w:rsid w:val="00FB3B62"/>
    <w:rsid w:val="00FB5C34"/>
    <w:rsid w:val="00FC13DA"/>
    <w:rsid w:val="00FD2466"/>
    <w:rsid w:val="00FD3409"/>
    <w:rsid w:val="00FD6255"/>
    <w:rsid w:val="00FD6881"/>
    <w:rsid w:val="00FE271B"/>
    <w:rsid w:val="00FF1FFE"/>
    <w:rsid w:val="00FF5A66"/>
    <w:rsid w:val="00FF7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7B5D"/>
  <w15:chartTrackingRefBased/>
  <w15:docId w15:val="{47FB0DEB-E80E-45F9-A0D9-DD172343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664"/>
    <w:rPr>
      <w:rFonts w:ascii="Segoe UI" w:hAnsi="Segoe UI" w:cs="Segoe UI"/>
      <w:sz w:val="18"/>
      <w:szCs w:val="18"/>
    </w:rPr>
  </w:style>
  <w:style w:type="paragraph" w:styleId="Header">
    <w:name w:val="header"/>
    <w:basedOn w:val="Normal"/>
    <w:link w:val="HeaderChar"/>
    <w:uiPriority w:val="99"/>
    <w:unhideWhenUsed/>
    <w:rsid w:val="00130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F24"/>
  </w:style>
  <w:style w:type="paragraph" w:styleId="Footer">
    <w:name w:val="footer"/>
    <w:basedOn w:val="Normal"/>
    <w:link w:val="FooterChar"/>
    <w:uiPriority w:val="99"/>
    <w:unhideWhenUsed/>
    <w:rsid w:val="00130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F24"/>
  </w:style>
  <w:style w:type="paragraph" w:styleId="FootnoteText">
    <w:name w:val="footnote text"/>
    <w:basedOn w:val="Normal"/>
    <w:link w:val="FootnoteTextChar"/>
    <w:uiPriority w:val="99"/>
    <w:semiHidden/>
    <w:unhideWhenUsed/>
    <w:rsid w:val="00AA1C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C39"/>
    <w:rPr>
      <w:sz w:val="20"/>
      <w:szCs w:val="20"/>
    </w:rPr>
  </w:style>
  <w:style w:type="character" w:styleId="FootnoteReference">
    <w:name w:val="footnote reference"/>
    <w:basedOn w:val="DefaultParagraphFont"/>
    <w:uiPriority w:val="99"/>
    <w:semiHidden/>
    <w:unhideWhenUsed/>
    <w:rsid w:val="00AA1C39"/>
    <w:rPr>
      <w:vertAlign w:val="superscript"/>
    </w:rPr>
  </w:style>
  <w:style w:type="table" w:styleId="TableGrid">
    <w:name w:val="Table Grid"/>
    <w:basedOn w:val="TableNormal"/>
    <w:uiPriority w:val="39"/>
    <w:rsid w:val="00D51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77E6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56C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A25453"/>
    <w:pPr>
      <w:ind w:left="720"/>
      <w:contextualSpacing/>
    </w:pPr>
  </w:style>
  <w:style w:type="character" w:styleId="Hyperlink">
    <w:name w:val="Hyperlink"/>
    <w:basedOn w:val="DefaultParagraphFont"/>
    <w:uiPriority w:val="99"/>
    <w:unhideWhenUsed/>
    <w:rsid w:val="00BD6DE2"/>
    <w:rPr>
      <w:color w:val="0563C1" w:themeColor="hyperlink"/>
      <w:u w:val="single"/>
    </w:rPr>
  </w:style>
  <w:style w:type="character" w:styleId="UnresolvedMention">
    <w:name w:val="Unresolved Mention"/>
    <w:basedOn w:val="DefaultParagraphFont"/>
    <w:uiPriority w:val="99"/>
    <w:semiHidden/>
    <w:unhideWhenUsed/>
    <w:rsid w:val="00BD6DE2"/>
    <w:rPr>
      <w:color w:val="605E5C"/>
      <w:shd w:val="clear" w:color="auto" w:fill="E1DFDD"/>
    </w:rPr>
  </w:style>
  <w:style w:type="character" w:styleId="FollowedHyperlink">
    <w:name w:val="FollowedHyperlink"/>
    <w:basedOn w:val="DefaultParagraphFont"/>
    <w:uiPriority w:val="99"/>
    <w:semiHidden/>
    <w:unhideWhenUsed/>
    <w:rsid w:val="00492C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34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ho.mpiwg-berlin.mpg.de/content/scientific_revolution/harrio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66153-7B7F-4E8C-973F-D0D07CFA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6</Pages>
  <Words>2883</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Biggs</dc:creator>
  <cp:keywords/>
  <dc:description/>
  <cp:lastModifiedBy>Saffie Cooper</cp:lastModifiedBy>
  <cp:revision>74</cp:revision>
  <cp:lastPrinted>2020-08-02T15:59:00Z</cp:lastPrinted>
  <dcterms:created xsi:type="dcterms:W3CDTF">2018-11-12T13:45:00Z</dcterms:created>
  <dcterms:modified xsi:type="dcterms:W3CDTF">2020-10-25T13:09:00Z</dcterms:modified>
</cp:coreProperties>
</file>